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076EE" w14:textId="5BDC7747" w:rsidR="00D43E36" w:rsidRDefault="00D43E36" w:rsidP="00D43E36">
      <w:pPr>
        <w:jc w:val="center"/>
        <w:rPr>
          <w:color w:val="355D7E" w:themeColor="accent1" w:themeShade="80"/>
          <w:sz w:val="40"/>
          <w:szCs w:val="40"/>
          <w:u w:val="single"/>
        </w:rPr>
      </w:pPr>
    </w:p>
    <w:p w14:paraId="0287D4FF" w14:textId="77777777" w:rsidR="002A4663" w:rsidRDefault="002A4663" w:rsidP="00D43E36">
      <w:pPr>
        <w:jc w:val="center"/>
        <w:rPr>
          <w:color w:val="355D7E" w:themeColor="accent1" w:themeShade="80"/>
          <w:sz w:val="40"/>
          <w:szCs w:val="40"/>
          <w:u w:val="single"/>
        </w:rPr>
      </w:pPr>
    </w:p>
    <w:p w14:paraId="33D8BFAD" w14:textId="784785FE" w:rsidR="00D43E36" w:rsidRDefault="00D43E36" w:rsidP="00D43E36">
      <w:pPr>
        <w:jc w:val="center"/>
        <w:rPr>
          <w:color w:val="355D7E" w:themeColor="accent1" w:themeShade="80"/>
          <w:sz w:val="40"/>
          <w:szCs w:val="40"/>
          <w:u w:val="single"/>
        </w:rPr>
      </w:pPr>
      <w:r>
        <w:rPr>
          <w:noProof/>
        </w:rPr>
        <w:drawing>
          <wp:inline distT="0" distB="0" distL="0" distR="0" wp14:anchorId="6AEC67FE" wp14:editId="4732DA9F">
            <wp:extent cx="2628900" cy="1390650"/>
            <wp:effectExtent l="0" t="0" r="0" b="0"/>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3277" cy="1403545"/>
                    </a:xfrm>
                    <a:prstGeom prst="rect">
                      <a:avLst/>
                    </a:prstGeom>
                    <a:noFill/>
                  </pic:spPr>
                </pic:pic>
              </a:graphicData>
            </a:graphic>
          </wp:inline>
        </w:drawing>
      </w:r>
    </w:p>
    <w:p w14:paraId="50F147D8" w14:textId="7B3F286F" w:rsidR="00D43E36" w:rsidRPr="00D43E36" w:rsidRDefault="00D43E36" w:rsidP="00D43E36">
      <w:pPr>
        <w:jc w:val="center"/>
        <w:rPr>
          <w:b/>
          <w:bCs/>
          <w:color w:val="355D7E" w:themeColor="accent1" w:themeShade="80"/>
          <w:sz w:val="24"/>
          <w:szCs w:val="24"/>
        </w:rPr>
      </w:pPr>
      <w:r w:rsidRPr="00D43E36">
        <w:rPr>
          <w:b/>
          <w:bCs/>
          <w:color w:val="355D7E" w:themeColor="accent1" w:themeShade="80"/>
          <w:sz w:val="24"/>
          <w:szCs w:val="24"/>
        </w:rPr>
        <w:t>aefnh.org</w:t>
      </w:r>
    </w:p>
    <w:p w14:paraId="35866295" w14:textId="635DE3F7" w:rsidR="00A638EC" w:rsidRPr="00181FD4" w:rsidRDefault="00D43E36" w:rsidP="00D43E36">
      <w:pPr>
        <w:jc w:val="center"/>
        <w:rPr>
          <w:b/>
          <w:bCs/>
          <w:color w:val="355D7E" w:themeColor="accent1" w:themeShade="80"/>
          <w:sz w:val="28"/>
          <w:szCs w:val="28"/>
        </w:rPr>
      </w:pPr>
      <w:r w:rsidRPr="00181FD4">
        <w:rPr>
          <w:b/>
          <w:bCs/>
          <w:color w:val="355D7E" w:themeColor="accent1" w:themeShade="80"/>
          <w:sz w:val="28"/>
          <w:szCs w:val="28"/>
        </w:rPr>
        <w:t>Promoting Health and Well-Being for Residents of the Greater Derry, NH Area Since 1930</w:t>
      </w:r>
    </w:p>
    <w:p w14:paraId="23FF6847" w14:textId="185034B3" w:rsidR="00D43E36" w:rsidRDefault="00D43E36" w:rsidP="00D43E36">
      <w:pPr>
        <w:jc w:val="center"/>
        <w:rPr>
          <w:b/>
          <w:bCs/>
          <w:color w:val="355D7E" w:themeColor="accent1" w:themeShade="80"/>
        </w:rPr>
      </w:pPr>
    </w:p>
    <w:p w14:paraId="5EAA12DE" w14:textId="3DA2A5F1" w:rsidR="00D43E36" w:rsidRDefault="00D43E36" w:rsidP="00D43E36">
      <w:pPr>
        <w:jc w:val="center"/>
        <w:rPr>
          <w:b/>
          <w:bCs/>
          <w:color w:val="355D7E" w:themeColor="accent1" w:themeShade="80"/>
        </w:rPr>
      </w:pPr>
    </w:p>
    <w:p w14:paraId="23C4D97B" w14:textId="77777777" w:rsidR="00D43E36" w:rsidRPr="00D43E36" w:rsidRDefault="00D43E36" w:rsidP="00D43E36">
      <w:pPr>
        <w:jc w:val="center"/>
        <w:rPr>
          <w:b/>
          <w:bCs/>
          <w:color w:val="355D7E" w:themeColor="accent1" w:themeShade="80"/>
        </w:rPr>
      </w:pPr>
    </w:p>
    <w:p w14:paraId="2330A17D" w14:textId="77777777" w:rsidR="00D43E36" w:rsidRPr="00A638EC" w:rsidRDefault="00D43E36" w:rsidP="00D43E36">
      <w:pPr>
        <w:jc w:val="center"/>
      </w:pPr>
    </w:p>
    <w:p w14:paraId="7F80BB4D" w14:textId="5B7AF81D" w:rsidR="00A638EC" w:rsidRDefault="006F7DA6" w:rsidP="009F73A9">
      <w:pPr>
        <w:pStyle w:val="Title"/>
        <w:jc w:val="center"/>
      </w:pPr>
      <w:sdt>
        <w:sdtPr>
          <w:alias w:val="Enter title:"/>
          <w:tag w:val=""/>
          <w:id w:val="390237733"/>
          <w:placeholder>
            <w:docPart w:val="DA457A06E4ED4504ACBAB217CBE9AFFE"/>
          </w:placeholder>
          <w:dataBinding w:prefixMappings="xmlns:ns0='http://purl.org/dc/elements/1.1/' xmlns:ns1='http://schemas.openxmlformats.org/package/2006/metadata/core-properties' " w:xpath="/ns1:coreProperties[1]/ns1:keywords[1]" w:storeItemID="{6C3C8BC8-F283-45AE-878A-BAB7291924A1}"/>
          <w15:appearance w15:val="hidden"/>
          <w:text/>
        </w:sdtPr>
        <w:sdtEndPr/>
        <w:sdtContent>
          <w:r w:rsidR="00D43E36">
            <w:t>Strategic plan 2023 - 2026</w:t>
          </w:r>
        </w:sdtContent>
      </w:sdt>
    </w:p>
    <w:sdt>
      <w:sdtPr>
        <w:rPr>
          <w:rFonts w:asciiTheme="minorHAnsi" w:eastAsiaTheme="minorEastAsia" w:hAnsiTheme="minorHAnsi" w:cstheme="minorBidi"/>
          <w:caps w:val="0"/>
          <w:sz w:val="22"/>
          <w:szCs w:val="22"/>
        </w:rPr>
        <w:id w:val="-2059927479"/>
        <w:placeholder>
          <w:docPart w:val="088B3D65468543CC9E9DE07F2BCAC2F4"/>
        </w:placeholder>
        <w15:appearance w15:val="hidden"/>
      </w:sdtPr>
      <w:sdtEndPr>
        <w:rPr>
          <w:sz w:val="28"/>
          <w:szCs w:val="28"/>
        </w:rPr>
      </w:sdtEndPr>
      <w:sdtContent>
        <w:p w14:paraId="25BF3056" w14:textId="77777777" w:rsidR="00174818" w:rsidRDefault="00D43E36" w:rsidP="009F73A9">
          <w:pPr>
            <w:pStyle w:val="Subtitle"/>
            <w:jc w:val="center"/>
          </w:pPr>
          <w:r>
            <w:t>leveraging knowledge and resources</w:t>
          </w:r>
        </w:p>
        <w:p w14:paraId="089E7CA0" w14:textId="0183CE25" w:rsidR="00A638EC" w:rsidRDefault="00A638EC" w:rsidP="00174818"/>
        <w:p w14:paraId="38881EA9" w14:textId="590CFC3B" w:rsidR="00174818" w:rsidRDefault="00174818" w:rsidP="00174818"/>
        <w:p w14:paraId="623549A2" w14:textId="42138602" w:rsidR="00174818" w:rsidRDefault="00300BE9" w:rsidP="00300BE9">
          <w:pPr>
            <w:jc w:val="center"/>
          </w:pPr>
          <w:r>
            <w:rPr>
              <w:noProof/>
            </w:rPr>
            <w:drawing>
              <wp:inline distT="0" distB="0" distL="0" distR="0" wp14:anchorId="7D75C7CE" wp14:editId="1A36AE55">
                <wp:extent cx="4413250" cy="2505018"/>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39119" cy="2519701"/>
                        </a:xfrm>
                        <a:prstGeom prst="rect">
                          <a:avLst/>
                        </a:prstGeom>
                        <a:noFill/>
                      </pic:spPr>
                    </pic:pic>
                  </a:graphicData>
                </a:graphic>
              </wp:inline>
            </w:drawing>
          </w:r>
        </w:p>
        <w:p w14:paraId="687A96CB" w14:textId="41F7CF6D" w:rsidR="00174818" w:rsidRDefault="00174818" w:rsidP="00174818"/>
        <w:p w14:paraId="5A7018F0" w14:textId="77777777" w:rsidR="00FF58BC" w:rsidRPr="00055C26" w:rsidRDefault="00FF58BC" w:rsidP="00174818">
          <w:pPr>
            <w:jc w:val="center"/>
            <w:rPr>
              <w:b/>
              <w:bCs/>
              <w:sz w:val="28"/>
              <w:szCs w:val="28"/>
              <w:u w:val="single"/>
            </w:rPr>
          </w:pPr>
          <w:r w:rsidRPr="00055C26">
            <w:rPr>
              <w:b/>
              <w:bCs/>
              <w:sz w:val="28"/>
              <w:szCs w:val="28"/>
              <w:u w:val="single"/>
            </w:rPr>
            <w:lastRenderedPageBreak/>
            <w:t>Executive Summary</w:t>
          </w:r>
        </w:p>
        <w:p w14:paraId="66B8A125" w14:textId="064E81E1" w:rsidR="00FF58BC" w:rsidRPr="00D63DCF" w:rsidRDefault="00761C24" w:rsidP="00761C24">
          <w:pPr>
            <w:rPr>
              <w:sz w:val="24"/>
              <w:szCs w:val="24"/>
            </w:rPr>
          </w:pPr>
          <w:r w:rsidRPr="00D63DCF">
            <w:rPr>
              <w:sz w:val="24"/>
              <w:szCs w:val="24"/>
            </w:rPr>
            <w:t xml:space="preserve">Over the past few years, the nonprofit sector, our community, </w:t>
          </w:r>
          <w:r w:rsidR="00B00186" w:rsidRPr="00D63DCF">
            <w:rPr>
              <w:sz w:val="24"/>
              <w:szCs w:val="24"/>
            </w:rPr>
            <w:t>state, nation, and the world have faced unprecedented</w:t>
          </w:r>
          <w:r w:rsidR="00627E12">
            <w:rPr>
              <w:sz w:val="24"/>
              <w:szCs w:val="24"/>
            </w:rPr>
            <w:t xml:space="preserve"> health and wellness</w:t>
          </w:r>
          <w:r w:rsidR="00B00186" w:rsidRPr="00D63DCF">
            <w:rPr>
              <w:sz w:val="24"/>
              <w:szCs w:val="24"/>
            </w:rPr>
            <w:t xml:space="preserve"> challenges</w:t>
          </w:r>
          <w:r w:rsidR="006E0045" w:rsidRPr="00D63DCF">
            <w:rPr>
              <w:sz w:val="24"/>
              <w:szCs w:val="24"/>
            </w:rPr>
            <w:t xml:space="preserve">. Through it all, nonprofits have demonstrated remarkable </w:t>
          </w:r>
          <w:r w:rsidR="003D05D6" w:rsidRPr="00D63DCF">
            <w:rPr>
              <w:sz w:val="24"/>
              <w:szCs w:val="24"/>
            </w:rPr>
            <w:t xml:space="preserve">resilience. </w:t>
          </w:r>
          <w:r w:rsidR="00642D1E" w:rsidRPr="00D63DCF">
            <w:rPr>
              <w:sz w:val="24"/>
              <w:szCs w:val="24"/>
            </w:rPr>
            <w:t xml:space="preserve">However, the </w:t>
          </w:r>
          <w:r w:rsidR="004A4A97" w:rsidRPr="00D63DCF">
            <w:rPr>
              <w:sz w:val="24"/>
              <w:szCs w:val="24"/>
            </w:rPr>
            <w:t>isolation the pandemic brought about</w:t>
          </w:r>
          <w:r w:rsidR="00E91319" w:rsidRPr="00D63DCF">
            <w:rPr>
              <w:sz w:val="24"/>
              <w:szCs w:val="24"/>
            </w:rPr>
            <w:t xml:space="preserve"> intensified the </w:t>
          </w:r>
          <w:r w:rsidR="00CF5E2D" w:rsidRPr="00D63DCF">
            <w:rPr>
              <w:sz w:val="24"/>
              <w:szCs w:val="24"/>
            </w:rPr>
            <w:t xml:space="preserve">insular management of many of our </w:t>
          </w:r>
          <w:r w:rsidR="00E504D6" w:rsidRPr="00D63DCF">
            <w:rPr>
              <w:sz w:val="24"/>
              <w:szCs w:val="24"/>
            </w:rPr>
            <w:t xml:space="preserve">community nonprofits. </w:t>
          </w:r>
          <w:r w:rsidR="00B4127A" w:rsidRPr="00D63DCF">
            <w:rPr>
              <w:sz w:val="24"/>
              <w:szCs w:val="24"/>
            </w:rPr>
            <w:t xml:space="preserve">As we </w:t>
          </w:r>
          <w:r w:rsidR="00021302" w:rsidRPr="00D63DCF">
            <w:rPr>
              <w:sz w:val="24"/>
              <w:szCs w:val="24"/>
            </w:rPr>
            <w:t>recover,</w:t>
          </w:r>
          <w:r w:rsidR="00D35727" w:rsidRPr="00D63DCF">
            <w:rPr>
              <w:sz w:val="24"/>
              <w:szCs w:val="24"/>
            </w:rPr>
            <w:t xml:space="preserve"> </w:t>
          </w:r>
          <w:r w:rsidR="00172150" w:rsidRPr="00D63DCF">
            <w:rPr>
              <w:sz w:val="24"/>
              <w:szCs w:val="24"/>
            </w:rPr>
            <w:t xml:space="preserve">we must </w:t>
          </w:r>
          <w:r w:rsidR="00EE36B3" w:rsidRPr="00D63DCF">
            <w:rPr>
              <w:sz w:val="24"/>
              <w:szCs w:val="24"/>
            </w:rPr>
            <w:t>implement new ways to deliver services</w:t>
          </w:r>
          <w:r w:rsidR="00413667" w:rsidRPr="00D63DCF">
            <w:rPr>
              <w:sz w:val="24"/>
              <w:szCs w:val="24"/>
            </w:rPr>
            <w:t>, of connecting, of work, and of looking forward</w:t>
          </w:r>
          <w:r w:rsidR="00D35727" w:rsidRPr="00D63DCF">
            <w:rPr>
              <w:sz w:val="24"/>
              <w:szCs w:val="24"/>
            </w:rPr>
            <w:t xml:space="preserve">. </w:t>
          </w:r>
          <w:r w:rsidR="003D05D6" w:rsidRPr="00D63DCF">
            <w:rPr>
              <w:sz w:val="24"/>
              <w:szCs w:val="24"/>
            </w:rPr>
            <w:t xml:space="preserve"> </w:t>
          </w:r>
        </w:p>
        <w:p w14:paraId="7F202638" w14:textId="71B2730D" w:rsidR="00B7596B" w:rsidRPr="00D63DCF" w:rsidRDefault="00021302" w:rsidP="00B7596B">
          <w:pPr>
            <w:rPr>
              <w:b/>
              <w:bCs/>
              <w:sz w:val="24"/>
              <w:szCs w:val="24"/>
            </w:rPr>
          </w:pPr>
          <w:r w:rsidRPr="00D63DCF">
            <w:rPr>
              <w:sz w:val="24"/>
              <w:szCs w:val="24"/>
            </w:rPr>
            <w:t xml:space="preserve">The Alexander Eastman Foundation </w:t>
          </w:r>
          <w:r w:rsidR="004E574F" w:rsidRPr="00D63DCF">
            <w:rPr>
              <w:sz w:val="24"/>
              <w:szCs w:val="24"/>
            </w:rPr>
            <w:t>must</w:t>
          </w:r>
          <w:r w:rsidR="00C30DED" w:rsidRPr="00D63DCF">
            <w:rPr>
              <w:sz w:val="24"/>
              <w:szCs w:val="24"/>
            </w:rPr>
            <w:t xml:space="preserve"> b</w:t>
          </w:r>
          <w:r w:rsidR="001276FE" w:rsidRPr="00D63DCF">
            <w:rPr>
              <w:sz w:val="24"/>
              <w:szCs w:val="24"/>
            </w:rPr>
            <w:t>e</w:t>
          </w:r>
          <w:r w:rsidR="00C30DED" w:rsidRPr="00D63DCF">
            <w:rPr>
              <w:sz w:val="24"/>
              <w:szCs w:val="24"/>
            </w:rPr>
            <w:t xml:space="preserve"> </w:t>
          </w:r>
          <w:r w:rsidR="00C907F7" w:rsidRPr="00D63DCF">
            <w:rPr>
              <w:sz w:val="24"/>
              <w:szCs w:val="24"/>
            </w:rPr>
            <w:t xml:space="preserve">nimble, raise our voice, and leverage funding and resources to </w:t>
          </w:r>
          <w:r w:rsidR="001276FE" w:rsidRPr="00D63DCF">
            <w:rPr>
              <w:sz w:val="24"/>
              <w:szCs w:val="24"/>
            </w:rPr>
            <w:t xml:space="preserve">respond to the needs of our nonprofit community. </w:t>
          </w:r>
          <w:r w:rsidR="00B7596B" w:rsidRPr="00D63DCF">
            <w:rPr>
              <w:sz w:val="24"/>
              <w:szCs w:val="24"/>
            </w:rPr>
            <w:t>To do this, the Foundation must</w:t>
          </w:r>
          <w:r w:rsidR="00B7596B" w:rsidRPr="00D63DCF">
            <w:rPr>
              <w:b/>
              <w:bCs/>
              <w:sz w:val="24"/>
              <w:szCs w:val="24"/>
            </w:rPr>
            <w:t xml:space="preserve"> </w:t>
          </w:r>
          <w:r w:rsidR="00EE61EA" w:rsidRPr="00D63DCF">
            <w:rPr>
              <w:sz w:val="24"/>
              <w:szCs w:val="24"/>
            </w:rPr>
            <w:t xml:space="preserve">commit to </w:t>
          </w:r>
          <w:r w:rsidR="00EC0B43" w:rsidRPr="00D63DCF">
            <w:rPr>
              <w:sz w:val="24"/>
              <w:szCs w:val="24"/>
            </w:rPr>
            <w:t>strengthen</w:t>
          </w:r>
          <w:r w:rsidR="00EE61EA" w:rsidRPr="00D63DCF">
            <w:rPr>
              <w:sz w:val="24"/>
              <w:szCs w:val="24"/>
            </w:rPr>
            <w:t>ing</w:t>
          </w:r>
          <w:r w:rsidR="00B7596B" w:rsidRPr="00D63DCF">
            <w:rPr>
              <w:sz w:val="24"/>
              <w:szCs w:val="24"/>
            </w:rPr>
            <w:t xml:space="preserve"> and invest</w:t>
          </w:r>
          <w:r w:rsidR="00EC0B43" w:rsidRPr="00D63DCF">
            <w:rPr>
              <w:sz w:val="24"/>
              <w:szCs w:val="24"/>
            </w:rPr>
            <w:t>ing</w:t>
          </w:r>
          <w:r w:rsidR="00B7596B" w:rsidRPr="00D63DCF">
            <w:rPr>
              <w:sz w:val="24"/>
              <w:szCs w:val="24"/>
            </w:rPr>
            <w:t xml:space="preserve"> in the</w:t>
          </w:r>
          <w:r w:rsidR="00464759" w:rsidRPr="00D63DCF">
            <w:rPr>
              <w:sz w:val="24"/>
              <w:szCs w:val="24"/>
            </w:rPr>
            <w:t xml:space="preserve"> external and</w:t>
          </w:r>
          <w:r w:rsidR="00B7596B" w:rsidRPr="00D63DCF">
            <w:rPr>
              <w:sz w:val="24"/>
              <w:szCs w:val="24"/>
            </w:rPr>
            <w:t xml:space="preserve"> internal capacity of the Foundation.</w:t>
          </w:r>
          <w:r w:rsidR="00B7596B" w:rsidRPr="00D63DCF">
            <w:rPr>
              <w:b/>
              <w:bCs/>
              <w:sz w:val="24"/>
              <w:szCs w:val="24"/>
            </w:rPr>
            <w:t xml:space="preserve"> </w:t>
          </w:r>
        </w:p>
        <w:p w14:paraId="42B80A88" w14:textId="0B1A3C4F" w:rsidR="00686E7A" w:rsidRPr="00D63DCF" w:rsidRDefault="00686E7A" w:rsidP="00761C24">
          <w:pPr>
            <w:rPr>
              <w:sz w:val="24"/>
              <w:szCs w:val="24"/>
            </w:rPr>
          </w:pPr>
          <w:r w:rsidRPr="00D63DCF">
            <w:rPr>
              <w:sz w:val="24"/>
              <w:szCs w:val="24"/>
            </w:rPr>
            <w:t>This Strategic Pla</w:t>
          </w:r>
          <w:r w:rsidR="00857496" w:rsidRPr="00D63DCF">
            <w:rPr>
              <w:sz w:val="24"/>
              <w:szCs w:val="24"/>
            </w:rPr>
            <w:t>n 2023-2026 reflects the Foundation’s ev</w:t>
          </w:r>
          <w:r w:rsidR="005E6DF8" w:rsidRPr="00D63DCF">
            <w:rPr>
              <w:sz w:val="24"/>
              <w:szCs w:val="24"/>
            </w:rPr>
            <w:t>olution. We are stretching to use our knowledge and resources in new places</w:t>
          </w:r>
          <w:r w:rsidR="00760EDE" w:rsidRPr="00D63DCF">
            <w:rPr>
              <w:sz w:val="24"/>
              <w:szCs w:val="24"/>
            </w:rPr>
            <w:t xml:space="preserve"> and in new ways on behalf of all of our nonprofit partners. </w:t>
          </w:r>
        </w:p>
        <w:p w14:paraId="422463FB" w14:textId="1E42F041" w:rsidR="00FF58BC" w:rsidRPr="00055C26" w:rsidRDefault="00F239B4" w:rsidP="00174818">
          <w:pPr>
            <w:jc w:val="center"/>
            <w:rPr>
              <w:b/>
              <w:bCs/>
              <w:sz w:val="28"/>
              <w:szCs w:val="28"/>
              <w:u w:val="single"/>
            </w:rPr>
          </w:pPr>
          <w:r w:rsidRPr="00055C26">
            <w:rPr>
              <w:b/>
              <w:bCs/>
              <w:sz w:val="28"/>
              <w:szCs w:val="28"/>
              <w:u w:val="single"/>
            </w:rPr>
            <w:t>Mission Statement</w:t>
          </w:r>
        </w:p>
        <w:p w14:paraId="046B44A7" w14:textId="739A9A49" w:rsidR="00F239B4" w:rsidRPr="00D63DCF" w:rsidRDefault="0057571D" w:rsidP="00174818">
          <w:pPr>
            <w:jc w:val="center"/>
            <w:rPr>
              <w:sz w:val="24"/>
              <w:szCs w:val="24"/>
            </w:rPr>
          </w:pPr>
          <w:r w:rsidRPr="00D63DCF">
            <w:rPr>
              <w:sz w:val="24"/>
              <w:szCs w:val="24"/>
            </w:rPr>
            <w:t xml:space="preserve">The Alexander Eastman Foundation </w:t>
          </w:r>
          <w:r w:rsidR="00216902" w:rsidRPr="00D63DCF">
            <w:rPr>
              <w:sz w:val="24"/>
              <w:szCs w:val="24"/>
            </w:rPr>
            <w:t xml:space="preserve">strengthens and gives voice to </w:t>
          </w:r>
          <w:r w:rsidR="00854EF1" w:rsidRPr="00D63DCF">
            <w:rPr>
              <w:sz w:val="24"/>
              <w:szCs w:val="24"/>
            </w:rPr>
            <w:t>the Greater Derry Community</w:t>
          </w:r>
          <w:r w:rsidR="00225552" w:rsidRPr="00D63DCF">
            <w:rPr>
              <w:sz w:val="24"/>
              <w:szCs w:val="24"/>
            </w:rPr>
            <w:t xml:space="preserve">’s Health and Wellness </w:t>
          </w:r>
          <w:r w:rsidR="00854EF1" w:rsidRPr="00D63DCF">
            <w:rPr>
              <w:sz w:val="24"/>
              <w:szCs w:val="24"/>
            </w:rPr>
            <w:t xml:space="preserve">through </w:t>
          </w:r>
          <w:r w:rsidR="00F05988" w:rsidRPr="00D63DCF">
            <w:rPr>
              <w:sz w:val="24"/>
              <w:szCs w:val="24"/>
            </w:rPr>
            <w:t>leadership, collaboration, and funding opportuni</w:t>
          </w:r>
          <w:r w:rsidR="00033088" w:rsidRPr="00D63DCF">
            <w:rPr>
              <w:sz w:val="24"/>
              <w:szCs w:val="24"/>
            </w:rPr>
            <w:t>ties.</w:t>
          </w:r>
        </w:p>
        <w:p w14:paraId="5C9A2730" w14:textId="77777777" w:rsidR="00033088" w:rsidRPr="0057571D" w:rsidRDefault="00033088" w:rsidP="00174818">
          <w:pPr>
            <w:jc w:val="center"/>
          </w:pPr>
        </w:p>
        <w:p w14:paraId="76C9935E" w14:textId="5BE226D6" w:rsidR="00F239B4" w:rsidRPr="00055C26" w:rsidRDefault="00F239B4" w:rsidP="00174818">
          <w:pPr>
            <w:jc w:val="center"/>
            <w:rPr>
              <w:b/>
              <w:bCs/>
              <w:sz w:val="28"/>
              <w:szCs w:val="28"/>
              <w:u w:val="single"/>
            </w:rPr>
          </w:pPr>
          <w:r w:rsidRPr="00055C26">
            <w:rPr>
              <w:b/>
              <w:bCs/>
              <w:sz w:val="28"/>
              <w:szCs w:val="28"/>
              <w:u w:val="single"/>
            </w:rPr>
            <w:t>Vision Statement</w:t>
          </w:r>
        </w:p>
        <w:p w14:paraId="44FCA04B" w14:textId="77777777" w:rsidR="000E6550" w:rsidRPr="00D63DCF" w:rsidRDefault="00646D8C" w:rsidP="00174818">
          <w:pPr>
            <w:jc w:val="center"/>
            <w:rPr>
              <w:sz w:val="24"/>
              <w:szCs w:val="24"/>
            </w:rPr>
          </w:pPr>
          <w:r w:rsidRPr="00D63DCF">
            <w:rPr>
              <w:sz w:val="24"/>
              <w:szCs w:val="24"/>
            </w:rPr>
            <w:t xml:space="preserve">All individuals, </w:t>
          </w:r>
          <w:r w:rsidR="004F705C" w:rsidRPr="00D63DCF">
            <w:rPr>
              <w:sz w:val="24"/>
              <w:szCs w:val="24"/>
            </w:rPr>
            <w:t xml:space="preserve">and </w:t>
          </w:r>
          <w:r w:rsidRPr="00D63DCF">
            <w:rPr>
              <w:sz w:val="24"/>
              <w:szCs w:val="24"/>
            </w:rPr>
            <w:t xml:space="preserve">families, </w:t>
          </w:r>
          <w:r w:rsidR="00A23F01" w:rsidRPr="00D63DCF">
            <w:rPr>
              <w:sz w:val="24"/>
              <w:szCs w:val="24"/>
            </w:rPr>
            <w:t>thrive because</w:t>
          </w:r>
          <w:r w:rsidR="004F705C" w:rsidRPr="00D63DCF">
            <w:rPr>
              <w:sz w:val="24"/>
              <w:szCs w:val="24"/>
            </w:rPr>
            <w:t xml:space="preserve"> our community </w:t>
          </w:r>
          <w:r w:rsidR="000E6550" w:rsidRPr="00D63DCF">
            <w:rPr>
              <w:sz w:val="24"/>
              <w:szCs w:val="24"/>
            </w:rPr>
            <w:t xml:space="preserve">is home to vibrant, impactful nonprofits. </w:t>
          </w:r>
        </w:p>
        <w:p w14:paraId="25652BFC" w14:textId="77777777" w:rsidR="00624F98" w:rsidRDefault="00624F98" w:rsidP="00174818">
          <w:pPr>
            <w:jc w:val="center"/>
          </w:pPr>
        </w:p>
        <w:p w14:paraId="2E594668" w14:textId="77777777" w:rsidR="00624F98" w:rsidRPr="00296FEE" w:rsidRDefault="00624F98" w:rsidP="00174818">
          <w:pPr>
            <w:jc w:val="center"/>
            <w:rPr>
              <w:b/>
              <w:bCs/>
              <w:sz w:val="28"/>
              <w:szCs w:val="28"/>
              <w:u w:val="single"/>
            </w:rPr>
          </w:pPr>
          <w:r w:rsidRPr="00296FEE">
            <w:rPr>
              <w:b/>
              <w:bCs/>
              <w:sz w:val="28"/>
              <w:szCs w:val="28"/>
              <w:u w:val="single"/>
            </w:rPr>
            <w:t>Values</w:t>
          </w:r>
        </w:p>
        <w:p w14:paraId="1D9D70A5" w14:textId="541463CC" w:rsidR="00F239B4" w:rsidRPr="00D63DCF" w:rsidRDefault="006717B1" w:rsidP="00174818">
          <w:pPr>
            <w:jc w:val="center"/>
            <w:rPr>
              <w:sz w:val="24"/>
              <w:szCs w:val="24"/>
            </w:rPr>
          </w:pPr>
          <w:r w:rsidRPr="00D63DCF">
            <w:rPr>
              <w:b/>
              <w:bCs/>
              <w:sz w:val="24"/>
              <w:szCs w:val="24"/>
            </w:rPr>
            <w:t>WE B</w:t>
          </w:r>
          <w:r w:rsidR="00AC5B18" w:rsidRPr="00D63DCF">
            <w:rPr>
              <w:b/>
              <w:bCs/>
              <w:sz w:val="24"/>
              <w:szCs w:val="24"/>
            </w:rPr>
            <w:t>ELIEVE</w:t>
          </w:r>
          <w:r w:rsidRPr="00D63DCF">
            <w:rPr>
              <w:sz w:val="24"/>
              <w:szCs w:val="24"/>
            </w:rPr>
            <w:t xml:space="preserve"> in the </w:t>
          </w:r>
          <w:r w:rsidR="009079DE" w:rsidRPr="00D63DCF">
            <w:rPr>
              <w:sz w:val="24"/>
              <w:szCs w:val="24"/>
            </w:rPr>
            <w:t>power</w:t>
          </w:r>
          <w:r w:rsidRPr="00D63DCF">
            <w:rPr>
              <w:sz w:val="24"/>
              <w:szCs w:val="24"/>
            </w:rPr>
            <w:t xml:space="preserve"> of nonprofits to create positive, lasting change</w:t>
          </w:r>
          <w:r w:rsidR="009079DE" w:rsidRPr="00D63DCF">
            <w:rPr>
              <w:sz w:val="24"/>
              <w:szCs w:val="24"/>
            </w:rPr>
            <w:t xml:space="preserve">. </w:t>
          </w:r>
          <w:r w:rsidR="00A23F01" w:rsidRPr="00D63DCF">
            <w:rPr>
              <w:sz w:val="24"/>
              <w:szCs w:val="24"/>
            </w:rPr>
            <w:t xml:space="preserve"> </w:t>
          </w:r>
        </w:p>
        <w:p w14:paraId="4C2AF6CC" w14:textId="185AA802" w:rsidR="009079DE" w:rsidRPr="00D63DCF" w:rsidRDefault="009079DE" w:rsidP="00174818">
          <w:pPr>
            <w:jc w:val="center"/>
            <w:rPr>
              <w:sz w:val="24"/>
              <w:szCs w:val="24"/>
            </w:rPr>
          </w:pPr>
          <w:r w:rsidRPr="00D63DCF">
            <w:rPr>
              <w:b/>
              <w:bCs/>
              <w:sz w:val="24"/>
              <w:szCs w:val="24"/>
            </w:rPr>
            <w:t>WE E</w:t>
          </w:r>
          <w:r w:rsidR="00AC5B18" w:rsidRPr="00D63DCF">
            <w:rPr>
              <w:b/>
              <w:bCs/>
              <w:sz w:val="24"/>
              <w:szCs w:val="24"/>
            </w:rPr>
            <w:t>MBRACE</w:t>
          </w:r>
          <w:r w:rsidRPr="00D63DCF">
            <w:rPr>
              <w:sz w:val="24"/>
              <w:szCs w:val="24"/>
            </w:rPr>
            <w:t xml:space="preserve"> diversity, eq</w:t>
          </w:r>
          <w:r w:rsidR="003B52D8" w:rsidRPr="00D63DCF">
            <w:rPr>
              <w:sz w:val="24"/>
              <w:szCs w:val="24"/>
            </w:rPr>
            <w:t xml:space="preserve">uity, and inclusion. </w:t>
          </w:r>
        </w:p>
        <w:p w14:paraId="50A775B9" w14:textId="208FFF9E" w:rsidR="003B52D8" w:rsidRPr="00D63DCF" w:rsidRDefault="003B52D8" w:rsidP="00174818">
          <w:pPr>
            <w:jc w:val="center"/>
            <w:rPr>
              <w:sz w:val="24"/>
              <w:szCs w:val="24"/>
            </w:rPr>
          </w:pPr>
          <w:r w:rsidRPr="00D63DCF">
            <w:rPr>
              <w:b/>
              <w:bCs/>
              <w:sz w:val="24"/>
              <w:szCs w:val="24"/>
            </w:rPr>
            <w:t>WE ARE COMMITTED</w:t>
          </w:r>
          <w:r w:rsidRPr="00D63DCF">
            <w:rPr>
              <w:sz w:val="24"/>
              <w:szCs w:val="24"/>
            </w:rPr>
            <w:t xml:space="preserve"> to excellence and contin</w:t>
          </w:r>
          <w:r w:rsidR="00EE6938" w:rsidRPr="00D63DCF">
            <w:rPr>
              <w:sz w:val="24"/>
              <w:szCs w:val="24"/>
            </w:rPr>
            <w:t xml:space="preserve">ual learning. </w:t>
          </w:r>
        </w:p>
        <w:p w14:paraId="03920507" w14:textId="52D5C4BD" w:rsidR="00EE6938" w:rsidRPr="00D63DCF" w:rsidRDefault="00EE6938" w:rsidP="00174818">
          <w:pPr>
            <w:jc w:val="center"/>
            <w:rPr>
              <w:sz w:val="24"/>
              <w:szCs w:val="24"/>
            </w:rPr>
          </w:pPr>
          <w:r w:rsidRPr="00D63DCF">
            <w:rPr>
              <w:b/>
              <w:bCs/>
              <w:sz w:val="24"/>
              <w:szCs w:val="24"/>
            </w:rPr>
            <w:t>WE CHALLENGE</w:t>
          </w:r>
          <w:r w:rsidRPr="00D63DCF">
            <w:rPr>
              <w:sz w:val="24"/>
              <w:szCs w:val="24"/>
            </w:rPr>
            <w:t xml:space="preserve"> ourselves to be forward thinking, </w:t>
          </w:r>
          <w:r w:rsidR="005A799F" w:rsidRPr="00D63DCF">
            <w:rPr>
              <w:sz w:val="24"/>
              <w:szCs w:val="24"/>
            </w:rPr>
            <w:t xml:space="preserve">resourceful, and bold. </w:t>
          </w:r>
        </w:p>
        <w:p w14:paraId="2C1123B9" w14:textId="5F2ADB47" w:rsidR="005A799F" w:rsidRDefault="005A799F" w:rsidP="00174818">
          <w:pPr>
            <w:jc w:val="center"/>
            <w:rPr>
              <w:sz w:val="24"/>
              <w:szCs w:val="24"/>
            </w:rPr>
          </w:pPr>
          <w:r w:rsidRPr="00D63DCF">
            <w:rPr>
              <w:b/>
              <w:bCs/>
              <w:sz w:val="24"/>
              <w:szCs w:val="24"/>
            </w:rPr>
            <w:t>WE BELIEVE</w:t>
          </w:r>
          <w:r w:rsidRPr="00D63DCF">
            <w:rPr>
              <w:sz w:val="24"/>
              <w:szCs w:val="24"/>
            </w:rPr>
            <w:t xml:space="preserve"> in the power of community. </w:t>
          </w:r>
        </w:p>
        <w:p w14:paraId="3B5C4CD6" w14:textId="77777777" w:rsidR="00D63DCF" w:rsidRPr="00D63DCF" w:rsidRDefault="00D63DCF" w:rsidP="00174818">
          <w:pPr>
            <w:jc w:val="center"/>
            <w:rPr>
              <w:sz w:val="24"/>
              <w:szCs w:val="24"/>
            </w:rPr>
          </w:pPr>
        </w:p>
        <w:p w14:paraId="06FCDDDC" w14:textId="014AB473" w:rsidR="009639E4" w:rsidRPr="00296FEE" w:rsidRDefault="00B75E45" w:rsidP="00174818">
          <w:pPr>
            <w:jc w:val="center"/>
            <w:rPr>
              <w:b/>
              <w:bCs/>
              <w:sz w:val="28"/>
              <w:szCs w:val="28"/>
              <w:u w:val="single"/>
            </w:rPr>
          </w:pPr>
          <w:r w:rsidRPr="00296FEE">
            <w:rPr>
              <w:b/>
              <w:bCs/>
              <w:sz w:val="28"/>
              <w:szCs w:val="28"/>
              <w:u w:val="single"/>
            </w:rPr>
            <w:t>Our Future</w:t>
          </w:r>
        </w:p>
        <w:p w14:paraId="5EDEA08F" w14:textId="75AE46EC" w:rsidR="00B75E45" w:rsidRPr="00D63DCF" w:rsidRDefault="00DB7EF8" w:rsidP="00174818">
          <w:pPr>
            <w:jc w:val="center"/>
            <w:rPr>
              <w:b/>
              <w:bCs/>
              <w:sz w:val="24"/>
              <w:szCs w:val="24"/>
            </w:rPr>
          </w:pPr>
          <w:r w:rsidRPr="00D63DCF">
            <w:rPr>
              <w:b/>
              <w:bCs/>
              <w:sz w:val="24"/>
              <w:szCs w:val="24"/>
            </w:rPr>
            <w:t xml:space="preserve">1 - </w:t>
          </w:r>
          <w:r w:rsidR="0005488E" w:rsidRPr="00D63DCF">
            <w:rPr>
              <w:b/>
              <w:bCs/>
              <w:sz w:val="24"/>
              <w:szCs w:val="24"/>
            </w:rPr>
            <w:t xml:space="preserve">Be a bold champion and advocate for the community. </w:t>
          </w:r>
        </w:p>
        <w:p w14:paraId="1CBC094A" w14:textId="1D828290" w:rsidR="0005488E" w:rsidRPr="00D63DCF" w:rsidRDefault="00DB7EF8" w:rsidP="00174818">
          <w:pPr>
            <w:jc w:val="center"/>
            <w:rPr>
              <w:b/>
              <w:bCs/>
              <w:sz w:val="24"/>
              <w:szCs w:val="24"/>
            </w:rPr>
          </w:pPr>
          <w:r w:rsidRPr="00D63DCF">
            <w:rPr>
              <w:b/>
              <w:bCs/>
              <w:sz w:val="24"/>
              <w:szCs w:val="24"/>
            </w:rPr>
            <w:t xml:space="preserve">2 - </w:t>
          </w:r>
          <w:r w:rsidR="00D12237" w:rsidRPr="00D63DCF">
            <w:rPr>
              <w:b/>
              <w:bCs/>
              <w:sz w:val="24"/>
              <w:szCs w:val="24"/>
            </w:rPr>
            <w:t>Support the nonprofit community in a continually changing landscape.</w:t>
          </w:r>
        </w:p>
        <w:p w14:paraId="69153F11" w14:textId="3E49C100" w:rsidR="007A02D2" w:rsidRPr="00D63DCF" w:rsidRDefault="007A02D2" w:rsidP="00174818">
          <w:pPr>
            <w:jc w:val="center"/>
            <w:rPr>
              <w:b/>
              <w:bCs/>
              <w:sz w:val="24"/>
              <w:szCs w:val="24"/>
            </w:rPr>
          </w:pPr>
          <w:r w:rsidRPr="00D63DCF">
            <w:rPr>
              <w:b/>
              <w:bCs/>
              <w:sz w:val="24"/>
              <w:szCs w:val="24"/>
            </w:rPr>
            <w:t xml:space="preserve">3 – Strengthen the Foundation’s Capacity </w:t>
          </w:r>
        </w:p>
        <w:p w14:paraId="3C0882D6" w14:textId="30BB700E" w:rsidR="005A4D01" w:rsidRPr="00D63DCF" w:rsidRDefault="007A02D2" w:rsidP="00174818">
          <w:pPr>
            <w:jc w:val="center"/>
            <w:rPr>
              <w:b/>
              <w:bCs/>
              <w:sz w:val="24"/>
              <w:szCs w:val="24"/>
            </w:rPr>
          </w:pPr>
          <w:r w:rsidRPr="00D63DCF">
            <w:rPr>
              <w:b/>
              <w:bCs/>
              <w:sz w:val="24"/>
              <w:szCs w:val="24"/>
            </w:rPr>
            <w:t>4</w:t>
          </w:r>
          <w:r w:rsidR="00DB7EF8" w:rsidRPr="00D63DCF">
            <w:rPr>
              <w:b/>
              <w:bCs/>
              <w:sz w:val="24"/>
              <w:szCs w:val="24"/>
            </w:rPr>
            <w:t xml:space="preserve"> - </w:t>
          </w:r>
          <w:r w:rsidR="005A4D01" w:rsidRPr="00D63DCF">
            <w:rPr>
              <w:b/>
              <w:bCs/>
              <w:sz w:val="24"/>
              <w:szCs w:val="24"/>
            </w:rPr>
            <w:t xml:space="preserve">Advance Diversity, Equity, and Inclusion. </w:t>
          </w:r>
        </w:p>
        <w:p w14:paraId="079A4E5A" w14:textId="10D9EF05" w:rsidR="00B97C4E" w:rsidRPr="00055C26" w:rsidRDefault="00D63DCF" w:rsidP="00B97C4E">
          <w:pPr>
            <w:jc w:val="center"/>
            <w:rPr>
              <w:b/>
              <w:bCs/>
              <w:sz w:val="28"/>
              <w:szCs w:val="28"/>
              <w:u w:val="single"/>
            </w:rPr>
          </w:pPr>
          <w:r>
            <w:rPr>
              <w:b/>
              <w:bCs/>
              <w:sz w:val="28"/>
              <w:szCs w:val="28"/>
              <w:u w:val="single"/>
            </w:rPr>
            <w:lastRenderedPageBreak/>
            <w:t>B</w:t>
          </w:r>
          <w:r w:rsidR="00B97C4E" w:rsidRPr="00055C26">
            <w:rPr>
              <w:b/>
              <w:bCs/>
              <w:sz w:val="28"/>
              <w:szCs w:val="28"/>
              <w:u w:val="single"/>
            </w:rPr>
            <w:t xml:space="preserve">e a </w:t>
          </w:r>
          <w:r w:rsidR="007711B5">
            <w:rPr>
              <w:b/>
              <w:bCs/>
              <w:sz w:val="28"/>
              <w:szCs w:val="28"/>
              <w:u w:val="single"/>
            </w:rPr>
            <w:t>B</w:t>
          </w:r>
          <w:r w:rsidR="00B97C4E" w:rsidRPr="00055C26">
            <w:rPr>
              <w:b/>
              <w:bCs/>
              <w:sz w:val="28"/>
              <w:szCs w:val="28"/>
              <w:u w:val="single"/>
            </w:rPr>
            <w:t xml:space="preserve">old </w:t>
          </w:r>
          <w:r w:rsidR="007711B5">
            <w:rPr>
              <w:b/>
              <w:bCs/>
              <w:sz w:val="28"/>
              <w:szCs w:val="28"/>
              <w:u w:val="single"/>
            </w:rPr>
            <w:t>C</w:t>
          </w:r>
          <w:r w:rsidR="00B97C4E" w:rsidRPr="00055C26">
            <w:rPr>
              <w:b/>
              <w:bCs/>
              <w:sz w:val="28"/>
              <w:szCs w:val="28"/>
              <w:u w:val="single"/>
            </w:rPr>
            <w:t xml:space="preserve">hampion and </w:t>
          </w:r>
          <w:r w:rsidR="007711B5">
            <w:rPr>
              <w:b/>
              <w:bCs/>
              <w:sz w:val="28"/>
              <w:szCs w:val="28"/>
              <w:u w:val="single"/>
            </w:rPr>
            <w:t>A</w:t>
          </w:r>
          <w:r w:rsidR="00B97C4E" w:rsidRPr="00055C26">
            <w:rPr>
              <w:b/>
              <w:bCs/>
              <w:sz w:val="28"/>
              <w:szCs w:val="28"/>
              <w:u w:val="single"/>
            </w:rPr>
            <w:t xml:space="preserve">dvocate for the </w:t>
          </w:r>
          <w:r w:rsidR="007711B5">
            <w:rPr>
              <w:b/>
              <w:bCs/>
              <w:sz w:val="28"/>
              <w:szCs w:val="28"/>
              <w:u w:val="single"/>
            </w:rPr>
            <w:t>C</w:t>
          </w:r>
          <w:r w:rsidR="00B97C4E" w:rsidRPr="00055C26">
            <w:rPr>
              <w:b/>
              <w:bCs/>
              <w:sz w:val="28"/>
              <w:szCs w:val="28"/>
              <w:u w:val="single"/>
            </w:rPr>
            <w:t xml:space="preserve">ommunity. </w:t>
          </w:r>
        </w:p>
        <w:p w14:paraId="6635E4EA" w14:textId="77777777" w:rsidR="0008382C" w:rsidRDefault="0008382C" w:rsidP="00404B65"/>
        <w:p w14:paraId="1D3A5151" w14:textId="3E9E1DBA" w:rsidR="00404B65" w:rsidRPr="00EE47D0" w:rsidRDefault="005F2F14" w:rsidP="00404B65">
          <w:pPr>
            <w:rPr>
              <w:b/>
              <w:bCs/>
              <w:sz w:val="24"/>
              <w:szCs w:val="24"/>
            </w:rPr>
          </w:pPr>
          <w:r w:rsidRPr="00EE47D0">
            <w:rPr>
              <w:b/>
              <w:bCs/>
              <w:sz w:val="24"/>
              <w:szCs w:val="24"/>
            </w:rPr>
            <w:t>Con</w:t>
          </w:r>
          <w:r w:rsidR="00933993" w:rsidRPr="00EE47D0">
            <w:rPr>
              <w:b/>
              <w:bCs/>
              <w:sz w:val="24"/>
              <w:szCs w:val="24"/>
            </w:rPr>
            <w:t>v</w:t>
          </w:r>
          <w:r w:rsidRPr="00EE47D0">
            <w:rPr>
              <w:b/>
              <w:bCs/>
              <w:sz w:val="24"/>
              <w:szCs w:val="24"/>
            </w:rPr>
            <w:t>e</w:t>
          </w:r>
          <w:r w:rsidR="00933993" w:rsidRPr="00EE47D0">
            <w:rPr>
              <w:b/>
              <w:bCs/>
              <w:sz w:val="24"/>
              <w:szCs w:val="24"/>
            </w:rPr>
            <w:t>n</w:t>
          </w:r>
          <w:r w:rsidRPr="00EE47D0">
            <w:rPr>
              <w:b/>
              <w:bCs/>
              <w:sz w:val="24"/>
              <w:szCs w:val="24"/>
            </w:rPr>
            <w:t xml:space="preserve">e and </w:t>
          </w:r>
          <w:r w:rsidR="00933993" w:rsidRPr="00EE47D0">
            <w:rPr>
              <w:b/>
              <w:bCs/>
              <w:sz w:val="24"/>
              <w:szCs w:val="24"/>
            </w:rPr>
            <w:t>inspire communi</w:t>
          </w:r>
          <w:r w:rsidR="002D72F4" w:rsidRPr="00EE47D0">
            <w:rPr>
              <w:b/>
              <w:bCs/>
              <w:sz w:val="24"/>
              <w:szCs w:val="24"/>
            </w:rPr>
            <w:t xml:space="preserve">ty </w:t>
          </w:r>
          <w:r w:rsidR="005B7263" w:rsidRPr="00EE47D0">
            <w:rPr>
              <w:b/>
              <w:bCs/>
              <w:sz w:val="24"/>
              <w:szCs w:val="24"/>
            </w:rPr>
            <w:t>stakeholders.</w:t>
          </w:r>
        </w:p>
        <w:p w14:paraId="7BAF2D00" w14:textId="2DF44348" w:rsidR="002D72F4" w:rsidRPr="00EE47D0" w:rsidRDefault="008077F7" w:rsidP="008077F7">
          <w:pPr>
            <w:pStyle w:val="ListParagraph"/>
            <w:numPr>
              <w:ilvl w:val="0"/>
              <w:numId w:val="16"/>
            </w:numPr>
            <w:rPr>
              <w:sz w:val="24"/>
              <w:szCs w:val="24"/>
            </w:rPr>
          </w:pPr>
          <w:r w:rsidRPr="00EE47D0">
            <w:rPr>
              <w:sz w:val="24"/>
              <w:szCs w:val="24"/>
            </w:rPr>
            <w:t>Evolve, grow, and diversify the Foundation</w:t>
          </w:r>
          <w:r w:rsidR="00707AFD" w:rsidRPr="00EE47D0">
            <w:rPr>
              <w:sz w:val="24"/>
              <w:szCs w:val="24"/>
            </w:rPr>
            <w:t>’s policies and community leadership.</w:t>
          </w:r>
        </w:p>
        <w:p w14:paraId="16574409" w14:textId="77777777" w:rsidR="00C352CB" w:rsidRPr="00EE47D0" w:rsidRDefault="003C1803" w:rsidP="008077F7">
          <w:pPr>
            <w:pStyle w:val="ListParagraph"/>
            <w:numPr>
              <w:ilvl w:val="0"/>
              <w:numId w:val="16"/>
            </w:numPr>
            <w:rPr>
              <w:sz w:val="24"/>
              <w:szCs w:val="24"/>
            </w:rPr>
          </w:pPr>
          <w:r w:rsidRPr="00EE47D0">
            <w:rPr>
              <w:sz w:val="24"/>
              <w:szCs w:val="24"/>
            </w:rPr>
            <w:t xml:space="preserve">Further engage our </w:t>
          </w:r>
          <w:r w:rsidR="004E34E3" w:rsidRPr="00EE47D0">
            <w:rPr>
              <w:sz w:val="24"/>
              <w:szCs w:val="24"/>
            </w:rPr>
            <w:t>community</w:t>
          </w:r>
          <w:r w:rsidRPr="00EE47D0">
            <w:rPr>
              <w:sz w:val="24"/>
              <w:szCs w:val="24"/>
            </w:rPr>
            <w:t xml:space="preserve"> base through </w:t>
          </w:r>
          <w:r w:rsidR="00F52CD6" w:rsidRPr="00EE47D0">
            <w:rPr>
              <w:sz w:val="24"/>
              <w:szCs w:val="24"/>
            </w:rPr>
            <w:t>thoughtful awareness of the Foundation’s</w:t>
          </w:r>
          <w:r w:rsidR="0078581F" w:rsidRPr="00EE47D0">
            <w:rPr>
              <w:sz w:val="24"/>
              <w:szCs w:val="24"/>
            </w:rPr>
            <w:t xml:space="preserve"> advo</w:t>
          </w:r>
          <w:r w:rsidR="00E928F2" w:rsidRPr="00EE47D0">
            <w:rPr>
              <w:sz w:val="24"/>
              <w:szCs w:val="24"/>
            </w:rPr>
            <w:t xml:space="preserve">cacy activities, and </w:t>
          </w:r>
          <w:r w:rsidR="004E34E3" w:rsidRPr="00EE47D0">
            <w:rPr>
              <w:sz w:val="24"/>
              <w:szCs w:val="24"/>
            </w:rPr>
            <w:t xml:space="preserve">initiatives. </w:t>
          </w:r>
        </w:p>
        <w:p w14:paraId="23CC8597" w14:textId="77777777" w:rsidR="001423F3" w:rsidRPr="00EE47D0" w:rsidRDefault="00C352CB" w:rsidP="008077F7">
          <w:pPr>
            <w:pStyle w:val="ListParagraph"/>
            <w:numPr>
              <w:ilvl w:val="0"/>
              <w:numId w:val="16"/>
            </w:numPr>
            <w:rPr>
              <w:sz w:val="24"/>
              <w:szCs w:val="24"/>
            </w:rPr>
          </w:pPr>
          <w:r w:rsidRPr="00EE47D0">
            <w:rPr>
              <w:sz w:val="24"/>
              <w:szCs w:val="24"/>
            </w:rPr>
            <w:t>Enhance engagement through leadership and partnerships</w:t>
          </w:r>
          <w:r w:rsidR="001423F3" w:rsidRPr="00EE47D0">
            <w:rPr>
              <w:sz w:val="24"/>
              <w:szCs w:val="24"/>
            </w:rPr>
            <w:t xml:space="preserve">. </w:t>
          </w:r>
        </w:p>
        <w:p w14:paraId="5C990BCD" w14:textId="77777777" w:rsidR="00BB6264" w:rsidRPr="00EE47D0" w:rsidRDefault="00126369" w:rsidP="008077F7">
          <w:pPr>
            <w:pStyle w:val="ListParagraph"/>
            <w:numPr>
              <w:ilvl w:val="0"/>
              <w:numId w:val="16"/>
            </w:numPr>
            <w:rPr>
              <w:sz w:val="24"/>
              <w:szCs w:val="24"/>
            </w:rPr>
          </w:pPr>
          <w:r w:rsidRPr="00EE47D0">
            <w:rPr>
              <w:sz w:val="24"/>
              <w:szCs w:val="24"/>
            </w:rPr>
            <w:t>Leverage</w:t>
          </w:r>
          <w:r w:rsidR="001423F3" w:rsidRPr="00EE47D0">
            <w:rPr>
              <w:sz w:val="24"/>
              <w:szCs w:val="24"/>
            </w:rPr>
            <w:t xml:space="preserve"> the collective influence of </w:t>
          </w:r>
          <w:r w:rsidRPr="00EE47D0">
            <w:rPr>
              <w:sz w:val="24"/>
              <w:szCs w:val="24"/>
            </w:rPr>
            <w:t>nonprofit</w:t>
          </w:r>
          <w:r w:rsidR="005C4D23" w:rsidRPr="00EE47D0">
            <w:rPr>
              <w:sz w:val="24"/>
              <w:szCs w:val="24"/>
            </w:rPr>
            <w:t xml:space="preserve"> and community service organizations.</w:t>
          </w:r>
        </w:p>
        <w:p w14:paraId="0C394FD7" w14:textId="77777777" w:rsidR="005B7263" w:rsidRPr="00EE47D0" w:rsidRDefault="00BB6264" w:rsidP="00BB6264">
          <w:pPr>
            <w:rPr>
              <w:sz w:val="24"/>
              <w:szCs w:val="24"/>
            </w:rPr>
          </w:pPr>
          <w:r w:rsidRPr="00EE47D0">
            <w:rPr>
              <w:b/>
              <w:bCs/>
              <w:sz w:val="24"/>
              <w:szCs w:val="24"/>
            </w:rPr>
            <w:t>Advance priorities of th</w:t>
          </w:r>
          <w:r w:rsidR="005B7263" w:rsidRPr="00EE47D0">
            <w:rPr>
              <w:b/>
              <w:bCs/>
              <w:sz w:val="24"/>
              <w:szCs w:val="24"/>
            </w:rPr>
            <w:t>e sector with policy makers and funders</w:t>
          </w:r>
          <w:r w:rsidR="005C4D23" w:rsidRPr="00EE47D0">
            <w:rPr>
              <w:sz w:val="24"/>
              <w:szCs w:val="24"/>
            </w:rPr>
            <w:t xml:space="preserve"> </w:t>
          </w:r>
          <w:r w:rsidR="004E34E3" w:rsidRPr="00EE47D0">
            <w:rPr>
              <w:sz w:val="24"/>
              <w:szCs w:val="24"/>
            </w:rPr>
            <w:t xml:space="preserve"> </w:t>
          </w:r>
        </w:p>
        <w:p w14:paraId="3C4E7455" w14:textId="6418F873" w:rsidR="00707AFD" w:rsidRPr="00EE47D0" w:rsidRDefault="009F089D" w:rsidP="005B7263">
          <w:pPr>
            <w:pStyle w:val="ListParagraph"/>
            <w:numPr>
              <w:ilvl w:val="0"/>
              <w:numId w:val="17"/>
            </w:numPr>
            <w:rPr>
              <w:sz w:val="24"/>
              <w:szCs w:val="24"/>
            </w:rPr>
          </w:pPr>
          <w:r w:rsidRPr="00EE47D0">
            <w:rPr>
              <w:sz w:val="24"/>
              <w:szCs w:val="24"/>
            </w:rPr>
            <w:t>Identify opportunities and proactively enga</w:t>
          </w:r>
          <w:r w:rsidR="00FD54F1" w:rsidRPr="00EE47D0">
            <w:rPr>
              <w:sz w:val="24"/>
              <w:szCs w:val="24"/>
            </w:rPr>
            <w:t xml:space="preserve">ge to advance solutions that support community health and wellness. </w:t>
          </w:r>
        </w:p>
        <w:p w14:paraId="4AB1F428" w14:textId="77777777" w:rsidR="00447136" w:rsidRPr="00EE47D0" w:rsidRDefault="00287569" w:rsidP="005B7263">
          <w:pPr>
            <w:pStyle w:val="ListParagraph"/>
            <w:numPr>
              <w:ilvl w:val="0"/>
              <w:numId w:val="17"/>
            </w:numPr>
            <w:rPr>
              <w:sz w:val="24"/>
              <w:szCs w:val="24"/>
            </w:rPr>
          </w:pPr>
          <w:r w:rsidRPr="00EE47D0">
            <w:rPr>
              <w:sz w:val="24"/>
              <w:szCs w:val="24"/>
            </w:rPr>
            <w:t>Establish and</w:t>
          </w:r>
          <w:r w:rsidR="004E2379" w:rsidRPr="00EE47D0">
            <w:rPr>
              <w:sz w:val="24"/>
              <w:szCs w:val="24"/>
            </w:rPr>
            <w:t xml:space="preserve"> </w:t>
          </w:r>
          <w:r w:rsidRPr="00EE47D0">
            <w:rPr>
              <w:sz w:val="24"/>
              <w:szCs w:val="24"/>
            </w:rPr>
            <w:t>nurture</w:t>
          </w:r>
          <w:r w:rsidR="004E2379" w:rsidRPr="00EE47D0">
            <w:rPr>
              <w:sz w:val="24"/>
              <w:szCs w:val="24"/>
            </w:rPr>
            <w:t xml:space="preserve"> relationships with policy makers, funders</w:t>
          </w:r>
          <w:r w:rsidR="00447136" w:rsidRPr="00EE47D0">
            <w:rPr>
              <w:sz w:val="24"/>
              <w:szCs w:val="24"/>
            </w:rPr>
            <w:t>, and key influencers.</w:t>
          </w:r>
        </w:p>
        <w:p w14:paraId="4E39642B" w14:textId="77777777" w:rsidR="00AD7B6B" w:rsidRPr="00EE47D0" w:rsidRDefault="00447136" w:rsidP="005B7263">
          <w:pPr>
            <w:pStyle w:val="ListParagraph"/>
            <w:numPr>
              <w:ilvl w:val="0"/>
              <w:numId w:val="17"/>
            </w:numPr>
            <w:rPr>
              <w:sz w:val="24"/>
              <w:szCs w:val="24"/>
            </w:rPr>
          </w:pPr>
          <w:r w:rsidRPr="00EE47D0">
            <w:rPr>
              <w:sz w:val="24"/>
              <w:szCs w:val="24"/>
            </w:rPr>
            <w:t>Advocate for streamlined grant processes</w:t>
          </w:r>
          <w:r w:rsidR="009F7EC6" w:rsidRPr="00EE47D0">
            <w:rPr>
              <w:sz w:val="24"/>
              <w:szCs w:val="24"/>
            </w:rPr>
            <w:t>, and flexible resources.</w:t>
          </w:r>
        </w:p>
        <w:p w14:paraId="660E500D" w14:textId="1972C0E6" w:rsidR="00EE3D68" w:rsidRPr="00EE47D0" w:rsidRDefault="00AD7B6B" w:rsidP="00AD7B6B">
          <w:pPr>
            <w:rPr>
              <w:b/>
              <w:bCs/>
              <w:sz w:val="24"/>
              <w:szCs w:val="24"/>
            </w:rPr>
          </w:pPr>
          <w:r w:rsidRPr="00EE47D0">
            <w:rPr>
              <w:b/>
              <w:bCs/>
              <w:sz w:val="24"/>
              <w:szCs w:val="24"/>
            </w:rPr>
            <w:t>Raise the profile of the Foundation</w:t>
          </w:r>
          <w:r w:rsidR="00EE3D68" w:rsidRPr="00EE47D0">
            <w:rPr>
              <w:b/>
              <w:bCs/>
              <w:sz w:val="24"/>
              <w:szCs w:val="24"/>
            </w:rPr>
            <w:t xml:space="preserve"> and </w:t>
          </w:r>
          <w:r w:rsidR="00211367" w:rsidRPr="00EE47D0">
            <w:rPr>
              <w:b/>
              <w:bCs/>
              <w:sz w:val="24"/>
              <w:szCs w:val="24"/>
            </w:rPr>
            <w:t>its</w:t>
          </w:r>
          <w:r w:rsidR="00EE3D68" w:rsidRPr="00EE47D0">
            <w:rPr>
              <w:b/>
              <w:bCs/>
              <w:sz w:val="24"/>
              <w:szCs w:val="24"/>
            </w:rPr>
            <w:t xml:space="preserve"> vital effect on the Greater Derry Community.</w:t>
          </w:r>
        </w:p>
        <w:p w14:paraId="7EBB309A" w14:textId="77777777" w:rsidR="00BF127B" w:rsidRPr="00EE47D0" w:rsidRDefault="00211367" w:rsidP="00EE3D68">
          <w:pPr>
            <w:pStyle w:val="ListParagraph"/>
            <w:numPr>
              <w:ilvl w:val="0"/>
              <w:numId w:val="18"/>
            </w:numPr>
            <w:rPr>
              <w:sz w:val="24"/>
              <w:szCs w:val="24"/>
            </w:rPr>
          </w:pPr>
          <w:r w:rsidRPr="00EE47D0">
            <w:rPr>
              <w:sz w:val="24"/>
              <w:szCs w:val="24"/>
            </w:rPr>
            <w:t xml:space="preserve">Leverage </w:t>
          </w:r>
          <w:r w:rsidR="00F119CD" w:rsidRPr="00EE47D0">
            <w:rPr>
              <w:sz w:val="24"/>
              <w:szCs w:val="24"/>
            </w:rPr>
            <w:t xml:space="preserve">social and local media to increase </w:t>
          </w:r>
          <w:r w:rsidR="00BF127B" w:rsidRPr="00EE47D0">
            <w:rPr>
              <w:sz w:val="24"/>
              <w:szCs w:val="24"/>
            </w:rPr>
            <w:t>the impact of the Foundation.</w:t>
          </w:r>
        </w:p>
        <w:p w14:paraId="602CF87B" w14:textId="77777777" w:rsidR="00CC2F28" w:rsidRPr="00EE47D0" w:rsidRDefault="00BF127B" w:rsidP="00EE3D68">
          <w:pPr>
            <w:pStyle w:val="ListParagraph"/>
            <w:numPr>
              <w:ilvl w:val="0"/>
              <w:numId w:val="18"/>
            </w:numPr>
            <w:rPr>
              <w:sz w:val="24"/>
              <w:szCs w:val="24"/>
            </w:rPr>
          </w:pPr>
          <w:r w:rsidRPr="00EE47D0">
            <w:rPr>
              <w:sz w:val="24"/>
              <w:szCs w:val="24"/>
            </w:rPr>
            <w:t xml:space="preserve">Increase understanding </w:t>
          </w:r>
          <w:r w:rsidR="00CC2F28" w:rsidRPr="00EE47D0">
            <w:rPr>
              <w:sz w:val="24"/>
              <w:szCs w:val="24"/>
            </w:rPr>
            <w:t xml:space="preserve">of the unique circumstances of nonprofits. </w:t>
          </w:r>
        </w:p>
        <w:p w14:paraId="7E74FA68" w14:textId="23FA7C71" w:rsidR="00FD54F1" w:rsidRPr="00EE47D0" w:rsidRDefault="00431885" w:rsidP="00EE3D68">
          <w:pPr>
            <w:pStyle w:val="ListParagraph"/>
            <w:numPr>
              <w:ilvl w:val="0"/>
              <w:numId w:val="18"/>
            </w:numPr>
            <w:rPr>
              <w:sz w:val="24"/>
              <w:szCs w:val="24"/>
            </w:rPr>
          </w:pPr>
          <w:r w:rsidRPr="00EE47D0">
            <w:rPr>
              <w:sz w:val="24"/>
              <w:szCs w:val="24"/>
            </w:rPr>
            <w:t>Ensure the Foundation has a leadership seat at decision making tables</w:t>
          </w:r>
          <w:r w:rsidR="00F119CD" w:rsidRPr="00EE47D0">
            <w:rPr>
              <w:sz w:val="24"/>
              <w:szCs w:val="24"/>
            </w:rPr>
            <w:t xml:space="preserve"> </w:t>
          </w:r>
          <w:r w:rsidR="00624D9B" w:rsidRPr="00EE47D0">
            <w:rPr>
              <w:sz w:val="24"/>
              <w:szCs w:val="24"/>
            </w:rPr>
            <w:t xml:space="preserve">in our community. </w:t>
          </w:r>
        </w:p>
        <w:p w14:paraId="40879EE3" w14:textId="77777777" w:rsidR="0008382C" w:rsidRDefault="0008382C" w:rsidP="00174818">
          <w:pPr>
            <w:jc w:val="center"/>
            <w:rPr>
              <w:b/>
              <w:bCs/>
              <w:u w:val="single"/>
            </w:rPr>
          </w:pPr>
        </w:p>
        <w:p w14:paraId="1E703C46" w14:textId="368B8632" w:rsidR="0008382C" w:rsidRPr="00055C26" w:rsidRDefault="00D5151B" w:rsidP="00174818">
          <w:pPr>
            <w:jc w:val="center"/>
            <w:rPr>
              <w:b/>
              <w:bCs/>
              <w:sz w:val="28"/>
              <w:szCs w:val="28"/>
              <w:u w:val="single"/>
            </w:rPr>
          </w:pPr>
          <w:r w:rsidRPr="00055C26">
            <w:rPr>
              <w:b/>
              <w:bCs/>
              <w:sz w:val="28"/>
              <w:szCs w:val="28"/>
              <w:u w:val="single"/>
            </w:rPr>
            <w:t xml:space="preserve">Support the </w:t>
          </w:r>
          <w:r w:rsidR="007711B5">
            <w:rPr>
              <w:b/>
              <w:bCs/>
              <w:sz w:val="28"/>
              <w:szCs w:val="28"/>
              <w:u w:val="single"/>
            </w:rPr>
            <w:t>N</w:t>
          </w:r>
          <w:r w:rsidRPr="00055C26">
            <w:rPr>
              <w:b/>
              <w:bCs/>
              <w:sz w:val="28"/>
              <w:szCs w:val="28"/>
              <w:u w:val="single"/>
            </w:rPr>
            <w:t xml:space="preserve">onprofit </w:t>
          </w:r>
          <w:r w:rsidR="007711B5">
            <w:rPr>
              <w:b/>
              <w:bCs/>
              <w:sz w:val="28"/>
              <w:szCs w:val="28"/>
              <w:u w:val="single"/>
            </w:rPr>
            <w:t>C</w:t>
          </w:r>
          <w:r w:rsidRPr="00055C26">
            <w:rPr>
              <w:b/>
              <w:bCs/>
              <w:sz w:val="28"/>
              <w:szCs w:val="28"/>
              <w:u w:val="single"/>
            </w:rPr>
            <w:t xml:space="preserve">ommunity in a </w:t>
          </w:r>
          <w:r w:rsidR="007711B5">
            <w:rPr>
              <w:b/>
              <w:bCs/>
              <w:sz w:val="28"/>
              <w:szCs w:val="28"/>
              <w:u w:val="single"/>
            </w:rPr>
            <w:t>C</w:t>
          </w:r>
          <w:r w:rsidRPr="00055C26">
            <w:rPr>
              <w:b/>
              <w:bCs/>
              <w:sz w:val="28"/>
              <w:szCs w:val="28"/>
              <w:u w:val="single"/>
            </w:rPr>
            <w:t xml:space="preserve">ontinually </w:t>
          </w:r>
          <w:r w:rsidR="007711B5">
            <w:rPr>
              <w:b/>
              <w:bCs/>
              <w:sz w:val="28"/>
              <w:szCs w:val="28"/>
              <w:u w:val="single"/>
            </w:rPr>
            <w:t>C</w:t>
          </w:r>
          <w:r w:rsidRPr="00055C26">
            <w:rPr>
              <w:b/>
              <w:bCs/>
              <w:sz w:val="28"/>
              <w:szCs w:val="28"/>
              <w:u w:val="single"/>
            </w:rPr>
            <w:t xml:space="preserve">hanging </w:t>
          </w:r>
          <w:r w:rsidR="007711B5">
            <w:rPr>
              <w:b/>
              <w:bCs/>
              <w:sz w:val="28"/>
              <w:szCs w:val="28"/>
              <w:u w:val="single"/>
            </w:rPr>
            <w:t>L</w:t>
          </w:r>
          <w:r w:rsidRPr="00055C26">
            <w:rPr>
              <w:b/>
              <w:bCs/>
              <w:sz w:val="28"/>
              <w:szCs w:val="28"/>
              <w:u w:val="single"/>
            </w:rPr>
            <w:t>andscape.</w:t>
          </w:r>
        </w:p>
        <w:p w14:paraId="755E5126" w14:textId="77777777" w:rsidR="00AA1B5C" w:rsidRDefault="00AA1B5C" w:rsidP="00164D6B">
          <w:pPr>
            <w:ind w:left="0"/>
            <w:rPr>
              <w:b/>
              <w:bCs/>
            </w:rPr>
          </w:pPr>
        </w:p>
        <w:p w14:paraId="3B16575C" w14:textId="433B7B5B" w:rsidR="00C00707" w:rsidRPr="00EE47D0" w:rsidRDefault="004A0F06" w:rsidP="00164D6B">
          <w:pPr>
            <w:ind w:left="0"/>
            <w:rPr>
              <w:b/>
              <w:bCs/>
              <w:sz w:val="24"/>
              <w:szCs w:val="24"/>
            </w:rPr>
          </w:pPr>
          <w:r w:rsidRPr="00EE47D0">
            <w:rPr>
              <w:b/>
              <w:bCs/>
              <w:sz w:val="24"/>
              <w:szCs w:val="24"/>
            </w:rPr>
            <w:t>Support</w:t>
          </w:r>
          <w:r w:rsidR="00AA1B5C" w:rsidRPr="00EE47D0">
            <w:rPr>
              <w:b/>
              <w:bCs/>
              <w:sz w:val="24"/>
              <w:szCs w:val="24"/>
            </w:rPr>
            <w:t xml:space="preserve"> local </w:t>
          </w:r>
          <w:r w:rsidR="00253043" w:rsidRPr="00EE47D0">
            <w:rPr>
              <w:b/>
              <w:bCs/>
              <w:sz w:val="24"/>
              <w:szCs w:val="24"/>
            </w:rPr>
            <w:t>nonprofits and community service org</w:t>
          </w:r>
          <w:r w:rsidR="000A27AE" w:rsidRPr="00EE47D0">
            <w:rPr>
              <w:b/>
              <w:bCs/>
              <w:sz w:val="24"/>
              <w:szCs w:val="24"/>
            </w:rPr>
            <w:t>anizations</w:t>
          </w:r>
          <w:r w:rsidRPr="00EE47D0">
            <w:rPr>
              <w:b/>
              <w:bCs/>
              <w:sz w:val="24"/>
              <w:szCs w:val="24"/>
            </w:rPr>
            <w:t xml:space="preserve"> manage</w:t>
          </w:r>
          <w:r w:rsidR="00355DB2" w:rsidRPr="00EE47D0">
            <w:rPr>
              <w:b/>
              <w:bCs/>
              <w:sz w:val="24"/>
              <w:szCs w:val="24"/>
            </w:rPr>
            <w:t xml:space="preserve"> their </w:t>
          </w:r>
          <w:r w:rsidR="00C00707" w:rsidRPr="00EE47D0">
            <w:rPr>
              <w:b/>
              <w:bCs/>
              <w:sz w:val="24"/>
              <w:szCs w:val="24"/>
            </w:rPr>
            <w:t xml:space="preserve">operational </w:t>
          </w:r>
          <w:r w:rsidR="004648A0" w:rsidRPr="00EE47D0">
            <w:rPr>
              <w:b/>
              <w:bCs/>
              <w:sz w:val="24"/>
              <w:szCs w:val="24"/>
            </w:rPr>
            <w:t>functions.</w:t>
          </w:r>
        </w:p>
        <w:p w14:paraId="6794D7FD" w14:textId="77777777" w:rsidR="009C2CA4" w:rsidRPr="00EE47D0" w:rsidRDefault="00F866AB" w:rsidP="00C00707">
          <w:pPr>
            <w:pStyle w:val="ListParagraph"/>
            <w:numPr>
              <w:ilvl w:val="0"/>
              <w:numId w:val="19"/>
            </w:numPr>
            <w:rPr>
              <w:b/>
              <w:bCs/>
              <w:sz w:val="24"/>
              <w:szCs w:val="24"/>
            </w:rPr>
          </w:pPr>
          <w:r w:rsidRPr="00EE47D0">
            <w:rPr>
              <w:sz w:val="24"/>
              <w:szCs w:val="24"/>
            </w:rPr>
            <w:t xml:space="preserve">Create </w:t>
          </w:r>
          <w:r w:rsidR="009D2F76" w:rsidRPr="00EE47D0">
            <w:rPr>
              <w:sz w:val="24"/>
              <w:szCs w:val="24"/>
            </w:rPr>
            <w:t xml:space="preserve">and support </w:t>
          </w:r>
          <w:r w:rsidRPr="00EE47D0">
            <w:rPr>
              <w:sz w:val="24"/>
              <w:szCs w:val="24"/>
            </w:rPr>
            <w:t>a cooperative</w:t>
          </w:r>
          <w:r w:rsidR="009D2F76" w:rsidRPr="00EE47D0">
            <w:rPr>
              <w:sz w:val="24"/>
              <w:szCs w:val="24"/>
            </w:rPr>
            <w:t xml:space="preserve"> “back office” shared services </w:t>
          </w:r>
          <w:r w:rsidR="00242BDF" w:rsidRPr="00EE47D0">
            <w:rPr>
              <w:sz w:val="24"/>
              <w:szCs w:val="24"/>
            </w:rPr>
            <w:t xml:space="preserve">for </w:t>
          </w:r>
          <w:r w:rsidR="00352C46" w:rsidRPr="00EE47D0">
            <w:rPr>
              <w:sz w:val="24"/>
              <w:szCs w:val="24"/>
            </w:rPr>
            <w:t>community organizations</w:t>
          </w:r>
          <w:r w:rsidR="009C2CA4" w:rsidRPr="00EE47D0">
            <w:rPr>
              <w:sz w:val="24"/>
              <w:szCs w:val="24"/>
            </w:rPr>
            <w:t>.</w:t>
          </w:r>
        </w:p>
        <w:p w14:paraId="2B52AEF7" w14:textId="77777777" w:rsidR="009C2CA4" w:rsidRPr="00EE47D0" w:rsidRDefault="009C2CA4" w:rsidP="009C2CA4">
          <w:pPr>
            <w:pStyle w:val="ListParagraph"/>
            <w:numPr>
              <w:ilvl w:val="1"/>
              <w:numId w:val="19"/>
            </w:numPr>
            <w:rPr>
              <w:b/>
              <w:bCs/>
              <w:sz w:val="24"/>
              <w:szCs w:val="24"/>
            </w:rPr>
          </w:pPr>
          <w:r w:rsidRPr="00EE47D0">
            <w:rPr>
              <w:sz w:val="24"/>
              <w:szCs w:val="24"/>
            </w:rPr>
            <w:t>Office Administration</w:t>
          </w:r>
        </w:p>
        <w:p w14:paraId="0849BD3F" w14:textId="77777777" w:rsidR="009C2CA4" w:rsidRPr="00EE47D0" w:rsidRDefault="009C2CA4" w:rsidP="009C2CA4">
          <w:pPr>
            <w:pStyle w:val="ListParagraph"/>
            <w:numPr>
              <w:ilvl w:val="1"/>
              <w:numId w:val="19"/>
            </w:numPr>
            <w:rPr>
              <w:b/>
              <w:bCs/>
              <w:sz w:val="24"/>
              <w:szCs w:val="24"/>
            </w:rPr>
          </w:pPr>
          <w:r w:rsidRPr="00EE47D0">
            <w:rPr>
              <w:sz w:val="24"/>
              <w:szCs w:val="24"/>
            </w:rPr>
            <w:t>Finance / CFO / Audit</w:t>
          </w:r>
        </w:p>
        <w:p w14:paraId="199E73A6" w14:textId="77777777" w:rsidR="00F836D0" w:rsidRPr="00EE47D0" w:rsidRDefault="009C2CA4" w:rsidP="009C2CA4">
          <w:pPr>
            <w:pStyle w:val="ListParagraph"/>
            <w:numPr>
              <w:ilvl w:val="1"/>
              <w:numId w:val="19"/>
            </w:numPr>
            <w:rPr>
              <w:b/>
              <w:bCs/>
              <w:sz w:val="24"/>
              <w:szCs w:val="24"/>
            </w:rPr>
          </w:pPr>
          <w:r w:rsidRPr="00EE47D0">
            <w:rPr>
              <w:sz w:val="24"/>
              <w:szCs w:val="24"/>
            </w:rPr>
            <w:t>Human Resour</w:t>
          </w:r>
          <w:r w:rsidR="00F836D0" w:rsidRPr="00EE47D0">
            <w:rPr>
              <w:sz w:val="24"/>
              <w:szCs w:val="24"/>
            </w:rPr>
            <w:t>ces</w:t>
          </w:r>
        </w:p>
        <w:p w14:paraId="3213AC0D" w14:textId="77777777" w:rsidR="00F836D0" w:rsidRPr="00EE47D0" w:rsidRDefault="00F836D0" w:rsidP="009C2CA4">
          <w:pPr>
            <w:pStyle w:val="ListParagraph"/>
            <w:numPr>
              <w:ilvl w:val="1"/>
              <w:numId w:val="19"/>
            </w:numPr>
            <w:rPr>
              <w:b/>
              <w:bCs/>
              <w:sz w:val="24"/>
              <w:szCs w:val="24"/>
            </w:rPr>
          </w:pPr>
          <w:r w:rsidRPr="00EE47D0">
            <w:rPr>
              <w:sz w:val="24"/>
              <w:szCs w:val="24"/>
            </w:rPr>
            <w:t>Purchasing</w:t>
          </w:r>
        </w:p>
        <w:p w14:paraId="31569531" w14:textId="77777777" w:rsidR="0040015A" w:rsidRPr="00EE47D0" w:rsidRDefault="00AC54CB" w:rsidP="009C2CA4">
          <w:pPr>
            <w:pStyle w:val="ListParagraph"/>
            <w:numPr>
              <w:ilvl w:val="1"/>
              <w:numId w:val="19"/>
            </w:numPr>
            <w:rPr>
              <w:b/>
              <w:bCs/>
              <w:sz w:val="24"/>
              <w:szCs w:val="24"/>
            </w:rPr>
          </w:pPr>
          <w:r w:rsidRPr="00EE47D0">
            <w:rPr>
              <w:sz w:val="24"/>
              <w:szCs w:val="24"/>
            </w:rPr>
            <w:t>Grant Writing</w:t>
          </w:r>
        </w:p>
        <w:p w14:paraId="203BEF83" w14:textId="607AA18E" w:rsidR="00527839" w:rsidRPr="0091377E" w:rsidRDefault="0040015A" w:rsidP="0091377E">
          <w:pPr>
            <w:pStyle w:val="ListParagraph"/>
            <w:numPr>
              <w:ilvl w:val="1"/>
              <w:numId w:val="19"/>
            </w:numPr>
            <w:rPr>
              <w:b/>
              <w:bCs/>
              <w:sz w:val="24"/>
              <w:szCs w:val="24"/>
            </w:rPr>
          </w:pPr>
          <w:r w:rsidRPr="00EE47D0">
            <w:rPr>
              <w:sz w:val="24"/>
              <w:szCs w:val="24"/>
            </w:rPr>
            <w:t>Fund(s) Management</w:t>
          </w:r>
        </w:p>
        <w:p w14:paraId="0F4B770C" w14:textId="5BADC821" w:rsidR="0047259B" w:rsidRPr="00EE47D0" w:rsidRDefault="00527839" w:rsidP="009C2CA4">
          <w:pPr>
            <w:pStyle w:val="ListParagraph"/>
            <w:numPr>
              <w:ilvl w:val="1"/>
              <w:numId w:val="19"/>
            </w:numPr>
            <w:rPr>
              <w:b/>
              <w:bCs/>
              <w:sz w:val="24"/>
              <w:szCs w:val="24"/>
            </w:rPr>
          </w:pPr>
          <w:r w:rsidRPr="00EE47D0">
            <w:rPr>
              <w:sz w:val="24"/>
              <w:szCs w:val="24"/>
            </w:rPr>
            <w:t>Other areas as needed.</w:t>
          </w:r>
        </w:p>
        <w:p w14:paraId="00C146BC" w14:textId="77777777" w:rsidR="00D7647A" w:rsidRPr="00EE47D0" w:rsidRDefault="00E3586F" w:rsidP="0040015A">
          <w:pPr>
            <w:pStyle w:val="ListParagraph"/>
            <w:numPr>
              <w:ilvl w:val="0"/>
              <w:numId w:val="19"/>
            </w:numPr>
            <w:rPr>
              <w:b/>
              <w:bCs/>
              <w:sz w:val="24"/>
              <w:szCs w:val="24"/>
            </w:rPr>
          </w:pPr>
          <w:r w:rsidRPr="00EE47D0">
            <w:rPr>
              <w:sz w:val="24"/>
              <w:szCs w:val="24"/>
            </w:rPr>
            <w:t xml:space="preserve">Advocate for </w:t>
          </w:r>
          <w:r w:rsidR="000F1B73" w:rsidRPr="00EE47D0">
            <w:rPr>
              <w:sz w:val="24"/>
              <w:szCs w:val="24"/>
            </w:rPr>
            <w:t>our local community organ</w:t>
          </w:r>
          <w:r w:rsidR="003457BC" w:rsidRPr="00EE47D0">
            <w:rPr>
              <w:sz w:val="24"/>
              <w:szCs w:val="24"/>
            </w:rPr>
            <w:t>izations</w:t>
          </w:r>
          <w:r w:rsidR="00FC48C9" w:rsidRPr="00EE47D0">
            <w:rPr>
              <w:sz w:val="24"/>
              <w:szCs w:val="24"/>
            </w:rPr>
            <w:t xml:space="preserve"> by identifying resources and enga</w:t>
          </w:r>
          <w:r w:rsidR="009438E6" w:rsidRPr="00EE47D0">
            <w:rPr>
              <w:sz w:val="24"/>
              <w:szCs w:val="24"/>
            </w:rPr>
            <w:t>gement opportunities</w:t>
          </w:r>
          <w:r w:rsidR="00D7647A" w:rsidRPr="00EE47D0">
            <w:rPr>
              <w:sz w:val="24"/>
              <w:szCs w:val="24"/>
            </w:rPr>
            <w:t xml:space="preserve">. </w:t>
          </w:r>
        </w:p>
        <w:p w14:paraId="273A465A" w14:textId="2BEFBBA1" w:rsidR="00B148F4" w:rsidRPr="00EE47D0" w:rsidRDefault="0076330C" w:rsidP="0040015A">
          <w:pPr>
            <w:pStyle w:val="ListParagraph"/>
            <w:numPr>
              <w:ilvl w:val="0"/>
              <w:numId w:val="19"/>
            </w:numPr>
            <w:rPr>
              <w:b/>
              <w:bCs/>
              <w:sz w:val="24"/>
              <w:szCs w:val="24"/>
            </w:rPr>
          </w:pPr>
          <w:r w:rsidRPr="00EE47D0">
            <w:rPr>
              <w:sz w:val="24"/>
              <w:szCs w:val="24"/>
            </w:rPr>
            <w:t xml:space="preserve">Assist </w:t>
          </w:r>
          <w:r w:rsidR="00F018D4" w:rsidRPr="00EE47D0">
            <w:rPr>
              <w:sz w:val="24"/>
              <w:szCs w:val="24"/>
            </w:rPr>
            <w:t xml:space="preserve">in building </w:t>
          </w:r>
          <w:r w:rsidR="004E09D0" w:rsidRPr="00EE47D0">
            <w:rPr>
              <w:sz w:val="24"/>
              <w:szCs w:val="24"/>
            </w:rPr>
            <w:t>the</w:t>
          </w:r>
          <w:r w:rsidR="00F018D4" w:rsidRPr="00EE47D0">
            <w:rPr>
              <w:sz w:val="24"/>
              <w:szCs w:val="24"/>
            </w:rPr>
            <w:t xml:space="preserve"> awareness of </w:t>
          </w:r>
          <w:r w:rsidR="004E09D0" w:rsidRPr="00EE47D0">
            <w:rPr>
              <w:sz w:val="24"/>
              <w:szCs w:val="24"/>
            </w:rPr>
            <w:t xml:space="preserve">community residents </w:t>
          </w:r>
          <w:r w:rsidR="00045D2D" w:rsidRPr="00EE47D0">
            <w:rPr>
              <w:sz w:val="24"/>
              <w:szCs w:val="24"/>
            </w:rPr>
            <w:t xml:space="preserve">of the </w:t>
          </w:r>
          <w:r w:rsidR="00062FD3" w:rsidRPr="00EE47D0">
            <w:rPr>
              <w:sz w:val="24"/>
              <w:szCs w:val="24"/>
            </w:rPr>
            <w:t>need for volunteer</w:t>
          </w:r>
          <w:r w:rsidR="002B26DD" w:rsidRPr="00EE47D0">
            <w:rPr>
              <w:sz w:val="24"/>
              <w:szCs w:val="24"/>
            </w:rPr>
            <w:t xml:space="preserve">ing, and </w:t>
          </w:r>
          <w:r w:rsidR="00050683" w:rsidRPr="00EE47D0">
            <w:rPr>
              <w:sz w:val="24"/>
              <w:szCs w:val="24"/>
            </w:rPr>
            <w:t xml:space="preserve">financial </w:t>
          </w:r>
          <w:r w:rsidR="002B26DD" w:rsidRPr="00EE47D0">
            <w:rPr>
              <w:sz w:val="24"/>
              <w:szCs w:val="24"/>
            </w:rPr>
            <w:t>commitment</w:t>
          </w:r>
          <w:r w:rsidR="00050683" w:rsidRPr="00EE47D0">
            <w:rPr>
              <w:sz w:val="24"/>
              <w:szCs w:val="24"/>
            </w:rPr>
            <w:t xml:space="preserve">. “It takes a </w:t>
          </w:r>
          <w:r w:rsidR="00B148F4" w:rsidRPr="00EE47D0">
            <w:rPr>
              <w:sz w:val="24"/>
              <w:szCs w:val="24"/>
            </w:rPr>
            <w:t>Village.</w:t>
          </w:r>
          <w:r w:rsidR="00050683" w:rsidRPr="00EE47D0">
            <w:rPr>
              <w:sz w:val="24"/>
              <w:szCs w:val="24"/>
            </w:rPr>
            <w:t>”</w:t>
          </w:r>
        </w:p>
        <w:p w14:paraId="56A09572" w14:textId="0F5F238B" w:rsidR="00FF2679" w:rsidRPr="00EE47D0" w:rsidRDefault="008437B0" w:rsidP="00056319">
          <w:pPr>
            <w:rPr>
              <w:b/>
              <w:bCs/>
              <w:sz w:val="24"/>
              <w:szCs w:val="24"/>
            </w:rPr>
          </w:pPr>
          <w:r w:rsidRPr="00EE47D0">
            <w:rPr>
              <w:b/>
              <w:bCs/>
              <w:sz w:val="24"/>
              <w:szCs w:val="24"/>
            </w:rPr>
            <w:t xml:space="preserve">Develop and Support </w:t>
          </w:r>
          <w:r w:rsidR="00716BB1" w:rsidRPr="00EE47D0">
            <w:rPr>
              <w:b/>
              <w:bCs/>
              <w:sz w:val="24"/>
              <w:szCs w:val="24"/>
            </w:rPr>
            <w:t xml:space="preserve">the operation of a </w:t>
          </w:r>
          <w:r w:rsidRPr="00EE47D0">
            <w:rPr>
              <w:b/>
              <w:bCs/>
              <w:sz w:val="24"/>
              <w:szCs w:val="24"/>
            </w:rPr>
            <w:t xml:space="preserve">community </w:t>
          </w:r>
          <w:r w:rsidR="00143898" w:rsidRPr="00EE47D0">
            <w:rPr>
              <w:b/>
              <w:bCs/>
              <w:sz w:val="24"/>
              <w:szCs w:val="24"/>
            </w:rPr>
            <w:t>center</w:t>
          </w:r>
          <w:r w:rsidR="00C2700D" w:rsidRPr="00EE47D0">
            <w:rPr>
              <w:b/>
              <w:bCs/>
              <w:sz w:val="24"/>
              <w:szCs w:val="24"/>
            </w:rPr>
            <w:t>.</w:t>
          </w:r>
        </w:p>
        <w:p w14:paraId="40F9DAD3" w14:textId="58B901DA" w:rsidR="009F4CE2" w:rsidRDefault="00143898" w:rsidP="009F4CE2">
          <w:pPr>
            <w:jc w:val="center"/>
            <w:rPr>
              <w:b/>
              <w:bCs/>
              <w:sz w:val="28"/>
              <w:szCs w:val="28"/>
              <w:u w:val="single"/>
            </w:rPr>
          </w:pPr>
          <w:r>
            <w:rPr>
              <w:b/>
              <w:bCs/>
              <w:sz w:val="28"/>
              <w:szCs w:val="28"/>
              <w:u w:val="single"/>
            </w:rPr>
            <w:lastRenderedPageBreak/>
            <w:t>S</w:t>
          </w:r>
          <w:r w:rsidR="009F4CE2" w:rsidRPr="006318DE">
            <w:rPr>
              <w:b/>
              <w:bCs/>
              <w:sz w:val="28"/>
              <w:szCs w:val="28"/>
              <w:u w:val="single"/>
            </w:rPr>
            <w:t xml:space="preserve">trengthen the </w:t>
          </w:r>
          <w:r w:rsidR="008536D7" w:rsidRPr="006318DE">
            <w:rPr>
              <w:b/>
              <w:bCs/>
              <w:sz w:val="28"/>
              <w:szCs w:val="28"/>
              <w:u w:val="single"/>
            </w:rPr>
            <w:t>Foundation’s Capacity</w:t>
          </w:r>
        </w:p>
        <w:p w14:paraId="097B3E9F" w14:textId="77777777" w:rsidR="000F2960" w:rsidRPr="006318DE" w:rsidRDefault="000F2960" w:rsidP="009F4CE2">
          <w:pPr>
            <w:jc w:val="center"/>
            <w:rPr>
              <w:b/>
              <w:bCs/>
              <w:sz w:val="28"/>
              <w:szCs w:val="28"/>
              <w:u w:val="single"/>
            </w:rPr>
          </w:pPr>
        </w:p>
        <w:p w14:paraId="60D20EEA" w14:textId="47365062" w:rsidR="009B5060" w:rsidRPr="00EE47D0" w:rsidRDefault="00545ED2" w:rsidP="00900803">
          <w:pPr>
            <w:rPr>
              <w:b/>
              <w:bCs/>
              <w:sz w:val="24"/>
              <w:szCs w:val="24"/>
            </w:rPr>
          </w:pPr>
          <w:bookmarkStart w:id="0" w:name="_Hlk127261808"/>
          <w:r w:rsidRPr="00EE47D0">
            <w:rPr>
              <w:b/>
              <w:bCs/>
              <w:sz w:val="24"/>
              <w:szCs w:val="24"/>
            </w:rPr>
            <w:t>Stre</w:t>
          </w:r>
          <w:r w:rsidR="00BB2E9B" w:rsidRPr="00EE47D0">
            <w:rPr>
              <w:b/>
              <w:bCs/>
              <w:sz w:val="24"/>
              <w:szCs w:val="24"/>
            </w:rPr>
            <w:t>ng</w:t>
          </w:r>
          <w:r w:rsidR="009333D0" w:rsidRPr="00EE47D0">
            <w:rPr>
              <w:b/>
              <w:bCs/>
              <w:sz w:val="24"/>
              <w:szCs w:val="24"/>
            </w:rPr>
            <w:t xml:space="preserve">then and invest in the internal capacity of the Foundation. </w:t>
          </w:r>
        </w:p>
        <w:bookmarkEnd w:id="0"/>
        <w:p w14:paraId="2C086DCF" w14:textId="77777777" w:rsidR="00E055B5" w:rsidRPr="00EE47D0" w:rsidRDefault="00BD4F55" w:rsidP="00BD4F55">
          <w:pPr>
            <w:pStyle w:val="ListParagraph"/>
            <w:numPr>
              <w:ilvl w:val="0"/>
              <w:numId w:val="20"/>
            </w:numPr>
            <w:rPr>
              <w:b/>
              <w:bCs/>
              <w:sz w:val="24"/>
              <w:szCs w:val="24"/>
            </w:rPr>
          </w:pPr>
          <w:r w:rsidRPr="00EE47D0">
            <w:rPr>
              <w:sz w:val="24"/>
              <w:szCs w:val="24"/>
            </w:rPr>
            <w:t xml:space="preserve">Ensure that the Foundation </w:t>
          </w:r>
          <w:r w:rsidR="00234602" w:rsidRPr="00EE47D0">
            <w:rPr>
              <w:sz w:val="24"/>
              <w:szCs w:val="24"/>
            </w:rPr>
            <w:t>has the staffing, financial, and technical resources to respon</w:t>
          </w:r>
          <w:r w:rsidR="00E055B5" w:rsidRPr="00EE47D0">
            <w:rPr>
              <w:sz w:val="24"/>
              <w:szCs w:val="24"/>
            </w:rPr>
            <w:t xml:space="preserve">d to the growing health and wellness needs of the community. </w:t>
          </w:r>
        </w:p>
        <w:p w14:paraId="67C02617" w14:textId="77777777" w:rsidR="00396475" w:rsidRPr="00EE47D0" w:rsidRDefault="00671E84" w:rsidP="00BD4F55">
          <w:pPr>
            <w:pStyle w:val="ListParagraph"/>
            <w:numPr>
              <w:ilvl w:val="0"/>
              <w:numId w:val="20"/>
            </w:numPr>
            <w:rPr>
              <w:b/>
              <w:bCs/>
              <w:sz w:val="24"/>
              <w:szCs w:val="24"/>
            </w:rPr>
          </w:pPr>
          <w:r w:rsidRPr="00EE47D0">
            <w:rPr>
              <w:sz w:val="24"/>
              <w:szCs w:val="24"/>
            </w:rPr>
            <w:t xml:space="preserve">Leverage technology to expand our reach throughout the community. </w:t>
          </w:r>
        </w:p>
        <w:p w14:paraId="7A1569DB" w14:textId="77777777" w:rsidR="00284C80" w:rsidRPr="00EE47D0" w:rsidRDefault="00396475" w:rsidP="00BD4F55">
          <w:pPr>
            <w:pStyle w:val="ListParagraph"/>
            <w:numPr>
              <w:ilvl w:val="0"/>
              <w:numId w:val="20"/>
            </w:numPr>
            <w:rPr>
              <w:b/>
              <w:bCs/>
              <w:sz w:val="24"/>
              <w:szCs w:val="24"/>
            </w:rPr>
          </w:pPr>
          <w:r w:rsidRPr="00EE47D0">
            <w:rPr>
              <w:sz w:val="24"/>
              <w:szCs w:val="24"/>
            </w:rPr>
            <w:t>Invest in the continuing professional develop</w:t>
          </w:r>
          <w:r w:rsidR="00960C99" w:rsidRPr="00EE47D0">
            <w:rPr>
              <w:sz w:val="24"/>
              <w:szCs w:val="24"/>
            </w:rPr>
            <w:t>ment and care of the Foundation’s staff,</w:t>
          </w:r>
          <w:r w:rsidR="00284C80" w:rsidRPr="00EE47D0">
            <w:rPr>
              <w:sz w:val="24"/>
              <w:szCs w:val="24"/>
            </w:rPr>
            <w:t xml:space="preserve"> and board.</w:t>
          </w:r>
        </w:p>
        <w:p w14:paraId="40B37ECC" w14:textId="1E8DA14C" w:rsidR="009155A3" w:rsidRPr="00EE47D0" w:rsidRDefault="009155A3" w:rsidP="00BD4F55">
          <w:pPr>
            <w:pStyle w:val="ListParagraph"/>
            <w:numPr>
              <w:ilvl w:val="0"/>
              <w:numId w:val="20"/>
            </w:numPr>
            <w:rPr>
              <w:b/>
              <w:bCs/>
              <w:sz w:val="24"/>
              <w:szCs w:val="24"/>
            </w:rPr>
          </w:pPr>
          <w:r w:rsidRPr="00EE47D0">
            <w:rPr>
              <w:sz w:val="24"/>
              <w:szCs w:val="24"/>
            </w:rPr>
            <w:t>Commit to reinvesting in the Foundation, so that the Foundation can better serve the community for the next</w:t>
          </w:r>
          <w:r w:rsidR="007219C1" w:rsidRPr="00EE47D0">
            <w:rPr>
              <w:sz w:val="24"/>
              <w:szCs w:val="24"/>
            </w:rPr>
            <w:t xml:space="preserve"> century of service.</w:t>
          </w:r>
        </w:p>
        <w:p w14:paraId="04DDE497" w14:textId="77777777" w:rsidR="009B5904" w:rsidRPr="00EE47D0" w:rsidRDefault="00DD688A" w:rsidP="00284C80">
          <w:pPr>
            <w:rPr>
              <w:b/>
              <w:bCs/>
              <w:sz w:val="24"/>
              <w:szCs w:val="24"/>
            </w:rPr>
          </w:pPr>
          <w:r w:rsidRPr="00EE47D0">
            <w:rPr>
              <w:b/>
              <w:bCs/>
              <w:sz w:val="24"/>
              <w:szCs w:val="24"/>
            </w:rPr>
            <w:t xml:space="preserve">Develop new revenue </w:t>
          </w:r>
          <w:r w:rsidR="009B5904" w:rsidRPr="00EE47D0">
            <w:rPr>
              <w:b/>
              <w:bCs/>
              <w:sz w:val="24"/>
              <w:szCs w:val="24"/>
            </w:rPr>
            <w:t xml:space="preserve">sources and funding. </w:t>
          </w:r>
        </w:p>
        <w:p w14:paraId="61E5128F" w14:textId="308CE5C8" w:rsidR="00BD4F55" w:rsidRPr="00EE47D0" w:rsidRDefault="005D621E" w:rsidP="009B5904">
          <w:pPr>
            <w:pStyle w:val="ListParagraph"/>
            <w:numPr>
              <w:ilvl w:val="0"/>
              <w:numId w:val="21"/>
            </w:numPr>
            <w:rPr>
              <w:b/>
              <w:bCs/>
              <w:sz w:val="24"/>
              <w:szCs w:val="24"/>
            </w:rPr>
          </w:pPr>
          <w:r w:rsidRPr="00EE47D0">
            <w:rPr>
              <w:sz w:val="24"/>
              <w:szCs w:val="24"/>
            </w:rPr>
            <w:t xml:space="preserve">Develop </w:t>
          </w:r>
          <w:r w:rsidR="00A2105F" w:rsidRPr="00EE47D0">
            <w:rPr>
              <w:sz w:val="24"/>
              <w:szCs w:val="24"/>
            </w:rPr>
            <w:t>the AEF Community Legacy Fund.</w:t>
          </w:r>
        </w:p>
        <w:p w14:paraId="0E537430" w14:textId="68D39E07" w:rsidR="00A61B7A" w:rsidRPr="00EE47D0" w:rsidRDefault="00AD050A" w:rsidP="009B5904">
          <w:pPr>
            <w:pStyle w:val="ListParagraph"/>
            <w:numPr>
              <w:ilvl w:val="0"/>
              <w:numId w:val="21"/>
            </w:numPr>
            <w:rPr>
              <w:b/>
              <w:bCs/>
              <w:sz w:val="24"/>
              <w:szCs w:val="24"/>
            </w:rPr>
          </w:pPr>
          <w:r w:rsidRPr="00EE47D0">
            <w:rPr>
              <w:sz w:val="24"/>
              <w:szCs w:val="24"/>
            </w:rPr>
            <w:t>Implement online donation</w:t>
          </w:r>
          <w:r w:rsidR="006318DE" w:rsidRPr="00EE47D0">
            <w:rPr>
              <w:sz w:val="24"/>
              <w:szCs w:val="24"/>
            </w:rPr>
            <w:t xml:space="preserve"> portals and </w:t>
          </w:r>
          <w:r w:rsidR="00F71B84">
            <w:rPr>
              <w:sz w:val="24"/>
              <w:szCs w:val="24"/>
            </w:rPr>
            <w:t>QR code</w:t>
          </w:r>
          <w:r w:rsidR="00806C79">
            <w:rPr>
              <w:sz w:val="24"/>
              <w:szCs w:val="24"/>
            </w:rPr>
            <w:t xml:space="preserve">. </w:t>
          </w:r>
        </w:p>
        <w:p w14:paraId="51D044B9" w14:textId="7DE2A43A" w:rsidR="00A2105F" w:rsidRPr="00EE47D0" w:rsidRDefault="00C072D8" w:rsidP="009B5904">
          <w:pPr>
            <w:pStyle w:val="ListParagraph"/>
            <w:numPr>
              <w:ilvl w:val="0"/>
              <w:numId w:val="21"/>
            </w:numPr>
            <w:rPr>
              <w:b/>
              <w:bCs/>
              <w:sz w:val="24"/>
              <w:szCs w:val="24"/>
            </w:rPr>
          </w:pPr>
          <w:r w:rsidRPr="00EE47D0">
            <w:rPr>
              <w:sz w:val="24"/>
              <w:szCs w:val="24"/>
            </w:rPr>
            <w:t>Actively seek</w:t>
          </w:r>
          <w:r w:rsidR="007A3BC4" w:rsidRPr="00EE47D0">
            <w:rPr>
              <w:sz w:val="24"/>
              <w:szCs w:val="24"/>
            </w:rPr>
            <w:t xml:space="preserve"> available grant funding for the Foundation. </w:t>
          </w:r>
        </w:p>
        <w:p w14:paraId="1A02499B" w14:textId="54F721F2" w:rsidR="001F14A7" w:rsidRPr="00EE47D0" w:rsidRDefault="0007064B" w:rsidP="009B5904">
          <w:pPr>
            <w:pStyle w:val="ListParagraph"/>
            <w:numPr>
              <w:ilvl w:val="0"/>
              <w:numId w:val="21"/>
            </w:numPr>
            <w:rPr>
              <w:b/>
              <w:bCs/>
              <w:sz w:val="24"/>
              <w:szCs w:val="24"/>
            </w:rPr>
          </w:pPr>
          <w:r w:rsidRPr="00EE47D0">
            <w:rPr>
              <w:sz w:val="24"/>
              <w:szCs w:val="24"/>
            </w:rPr>
            <w:t>Offer</w:t>
          </w:r>
          <w:r w:rsidR="00322314" w:rsidRPr="00EE47D0">
            <w:rPr>
              <w:sz w:val="24"/>
              <w:szCs w:val="24"/>
            </w:rPr>
            <w:t xml:space="preserve"> management services to local </w:t>
          </w:r>
          <w:r w:rsidR="005D53C9" w:rsidRPr="00EE47D0">
            <w:rPr>
              <w:sz w:val="24"/>
              <w:szCs w:val="24"/>
            </w:rPr>
            <w:t>charities</w:t>
          </w:r>
          <w:r w:rsidR="00A61B7A" w:rsidRPr="00EE47D0">
            <w:rPr>
              <w:sz w:val="24"/>
              <w:szCs w:val="24"/>
            </w:rPr>
            <w:t>.</w:t>
          </w:r>
        </w:p>
        <w:p w14:paraId="2C0A1109" w14:textId="720A0D0D" w:rsidR="00F234BC" w:rsidRPr="00EE47D0" w:rsidRDefault="008E0AA3" w:rsidP="009B5904">
          <w:pPr>
            <w:pStyle w:val="ListParagraph"/>
            <w:numPr>
              <w:ilvl w:val="0"/>
              <w:numId w:val="21"/>
            </w:numPr>
            <w:rPr>
              <w:b/>
              <w:bCs/>
              <w:sz w:val="24"/>
              <w:szCs w:val="24"/>
            </w:rPr>
          </w:pPr>
          <w:r w:rsidRPr="00EE47D0">
            <w:rPr>
              <w:sz w:val="24"/>
              <w:szCs w:val="24"/>
            </w:rPr>
            <w:t>Seeking</w:t>
          </w:r>
          <w:r w:rsidR="00060225" w:rsidRPr="00EE47D0">
            <w:rPr>
              <w:sz w:val="24"/>
              <w:szCs w:val="24"/>
            </w:rPr>
            <w:t xml:space="preserve"> new opportunities</w:t>
          </w:r>
          <w:r w:rsidRPr="00EE47D0">
            <w:rPr>
              <w:sz w:val="24"/>
              <w:szCs w:val="24"/>
            </w:rPr>
            <w:t xml:space="preserve">. </w:t>
          </w:r>
        </w:p>
        <w:p w14:paraId="4475ED79" w14:textId="6FDDB373" w:rsidR="00320538" w:rsidRPr="00C00707" w:rsidRDefault="002B26DD" w:rsidP="00B148F4">
          <w:pPr>
            <w:pStyle w:val="ListParagraph"/>
            <w:ind w:left="765"/>
            <w:rPr>
              <w:b/>
              <w:bCs/>
            </w:rPr>
          </w:pPr>
          <w:r>
            <w:t xml:space="preserve"> </w:t>
          </w:r>
          <w:r w:rsidR="003457BC">
            <w:t xml:space="preserve"> </w:t>
          </w:r>
          <w:r w:rsidR="00F866AB">
            <w:t xml:space="preserve"> </w:t>
          </w:r>
        </w:p>
        <w:p w14:paraId="7D1EE54D" w14:textId="77777777" w:rsidR="00D5151B" w:rsidRPr="006318DE" w:rsidRDefault="00D5151B" w:rsidP="00D5151B">
          <w:pPr>
            <w:jc w:val="center"/>
            <w:rPr>
              <w:b/>
              <w:bCs/>
              <w:sz w:val="28"/>
              <w:szCs w:val="28"/>
              <w:u w:val="single"/>
            </w:rPr>
          </w:pPr>
          <w:r w:rsidRPr="006318DE">
            <w:rPr>
              <w:b/>
              <w:bCs/>
              <w:sz w:val="28"/>
              <w:szCs w:val="28"/>
              <w:u w:val="single"/>
            </w:rPr>
            <w:t xml:space="preserve">Advance Diversity, Equity, and Inclusion. </w:t>
          </w:r>
        </w:p>
        <w:p w14:paraId="74C7DA60" w14:textId="77777777" w:rsidR="00B148F4" w:rsidRDefault="00B148F4" w:rsidP="00174818">
          <w:pPr>
            <w:jc w:val="center"/>
            <w:rPr>
              <w:b/>
              <w:bCs/>
              <w:u w:val="single"/>
            </w:rPr>
          </w:pPr>
        </w:p>
        <w:p w14:paraId="301E019E" w14:textId="79C1CAAE" w:rsidR="00527839" w:rsidRPr="00EE47D0" w:rsidRDefault="009C25B6" w:rsidP="00527839">
          <w:pPr>
            <w:rPr>
              <w:b/>
              <w:bCs/>
              <w:sz w:val="24"/>
              <w:szCs w:val="24"/>
            </w:rPr>
          </w:pPr>
          <w:r w:rsidRPr="00EE47D0">
            <w:rPr>
              <w:b/>
              <w:bCs/>
              <w:sz w:val="24"/>
              <w:szCs w:val="24"/>
            </w:rPr>
            <w:t>Demonstrate the Foundation’s commitment to DEI principles</w:t>
          </w:r>
          <w:r w:rsidR="00931287" w:rsidRPr="00EE47D0">
            <w:rPr>
              <w:b/>
              <w:bCs/>
              <w:sz w:val="24"/>
              <w:szCs w:val="24"/>
            </w:rPr>
            <w:t>.</w:t>
          </w:r>
        </w:p>
        <w:p w14:paraId="2570206F" w14:textId="0E481DF9" w:rsidR="00931287" w:rsidRPr="00EE47D0" w:rsidRDefault="0021786D" w:rsidP="00931287">
          <w:pPr>
            <w:pStyle w:val="ListParagraph"/>
            <w:numPr>
              <w:ilvl w:val="0"/>
              <w:numId w:val="22"/>
            </w:numPr>
            <w:rPr>
              <w:b/>
              <w:bCs/>
              <w:sz w:val="24"/>
              <w:szCs w:val="24"/>
            </w:rPr>
          </w:pPr>
          <w:r w:rsidRPr="00EE47D0">
            <w:rPr>
              <w:sz w:val="24"/>
              <w:szCs w:val="24"/>
            </w:rPr>
            <w:t>Continu</w:t>
          </w:r>
          <w:r w:rsidR="0038443B" w:rsidRPr="00EE47D0">
            <w:rPr>
              <w:sz w:val="24"/>
              <w:szCs w:val="24"/>
            </w:rPr>
            <w:t xml:space="preserve">ally access the Foundation’s own actions and </w:t>
          </w:r>
          <w:r w:rsidR="001474E9" w:rsidRPr="00EE47D0">
            <w:rPr>
              <w:sz w:val="24"/>
              <w:szCs w:val="24"/>
            </w:rPr>
            <w:t xml:space="preserve">accountability, </w:t>
          </w:r>
          <w:r w:rsidR="001078B4" w:rsidRPr="00EE47D0">
            <w:rPr>
              <w:sz w:val="24"/>
              <w:szCs w:val="24"/>
            </w:rPr>
            <w:t>in</w:t>
          </w:r>
          <w:r w:rsidR="001474E9" w:rsidRPr="00EE47D0">
            <w:rPr>
              <w:sz w:val="24"/>
              <w:szCs w:val="24"/>
            </w:rPr>
            <w:t xml:space="preserve"> accordance with our Diversity and Inclusion </w:t>
          </w:r>
          <w:r w:rsidR="00111CD2" w:rsidRPr="00EE47D0">
            <w:rPr>
              <w:sz w:val="24"/>
              <w:szCs w:val="24"/>
            </w:rPr>
            <w:t xml:space="preserve">Statement. </w:t>
          </w:r>
        </w:p>
        <w:p w14:paraId="1429E1C9" w14:textId="2F1233E3" w:rsidR="00111CD2" w:rsidRPr="00EE47D0" w:rsidRDefault="00B57BF2" w:rsidP="00931287">
          <w:pPr>
            <w:pStyle w:val="ListParagraph"/>
            <w:numPr>
              <w:ilvl w:val="0"/>
              <w:numId w:val="22"/>
            </w:numPr>
            <w:rPr>
              <w:b/>
              <w:bCs/>
              <w:sz w:val="24"/>
              <w:szCs w:val="24"/>
            </w:rPr>
          </w:pPr>
          <w:r>
            <w:rPr>
              <w:sz w:val="24"/>
              <w:szCs w:val="24"/>
            </w:rPr>
            <w:t xml:space="preserve">Impower </w:t>
          </w:r>
          <w:r w:rsidR="00111CD2" w:rsidRPr="00EE47D0">
            <w:rPr>
              <w:sz w:val="24"/>
              <w:szCs w:val="24"/>
            </w:rPr>
            <w:t xml:space="preserve">a DEI </w:t>
          </w:r>
          <w:r w:rsidR="008A6650" w:rsidRPr="00EE47D0">
            <w:rPr>
              <w:sz w:val="24"/>
              <w:szCs w:val="24"/>
            </w:rPr>
            <w:t xml:space="preserve">sub-committee to provide ongoing guidance and support for Foundation’s </w:t>
          </w:r>
          <w:r w:rsidR="0029676C" w:rsidRPr="00EE47D0">
            <w:rPr>
              <w:sz w:val="24"/>
              <w:szCs w:val="24"/>
            </w:rPr>
            <w:t xml:space="preserve">community commitment. </w:t>
          </w:r>
        </w:p>
        <w:p w14:paraId="11BD7AB1" w14:textId="31EE4C89" w:rsidR="0067411D" w:rsidRPr="00EE47D0" w:rsidRDefault="0067411D" w:rsidP="00931287">
          <w:pPr>
            <w:pStyle w:val="ListParagraph"/>
            <w:numPr>
              <w:ilvl w:val="0"/>
              <w:numId w:val="22"/>
            </w:numPr>
            <w:rPr>
              <w:b/>
              <w:bCs/>
              <w:sz w:val="24"/>
              <w:szCs w:val="24"/>
            </w:rPr>
          </w:pPr>
          <w:r w:rsidRPr="00EE47D0">
            <w:rPr>
              <w:sz w:val="24"/>
              <w:szCs w:val="24"/>
            </w:rPr>
            <w:t xml:space="preserve">Help our community partners understand the importance of DEI. </w:t>
          </w:r>
        </w:p>
        <w:p w14:paraId="4E19B4A3" w14:textId="0C00407D" w:rsidR="000E1454" w:rsidRPr="00EE47D0" w:rsidRDefault="00641337" w:rsidP="004A3A86">
          <w:pPr>
            <w:pStyle w:val="ListParagraph"/>
            <w:numPr>
              <w:ilvl w:val="0"/>
              <w:numId w:val="22"/>
            </w:numPr>
            <w:rPr>
              <w:b/>
              <w:bCs/>
              <w:sz w:val="24"/>
              <w:szCs w:val="24"/>
            </w:rPr>
          </w:pPr>
          <w:r w:rsidRPr="00EE47D0">
            <w:rPr>
              <w:sz w:val="24"/>
              <w:szCs w:val="24"/>
            </w:rPr>
            <w:t xml:space="preserve">Incorporate </w:t>
          </w:r>
          <w:r w:rsidR="00474889" w:rsidRPr="00EE47D0">
            <w:rPr>
              <w:sz w:val="24"/>
              <w:szCs w:val="24"/>
            </w:rPr>
            <w:t xml:space="preserve">the Foundation’s DEI statement and commitment </w:t>
          </w:r>
          <w:r w:rsidR="000E1454" w:rsidRPr="00EE47D0">
            <w:rPr>
              <w:sz w:val="24"/>
              <w:szCs w:val="24"/>
            </w:rPr>
            <w:t xml:space="preserve">on the AEF website. </w:t>
          </w:r>
        </w:p>
        <w:p w14:paraId="7A4EF86B" w14:textId="77777777" w:rsidR="004A3A86" w:rsidRDefault="004A3A86" w:rsidP="004A3A86">
          <w:pPr>
            <w:pStyle w:val="ListParagraph"/>
            <w:ind w:left="792"/>
          </w:pPr>
        </w:p>
        <w:p w14:paraId="22274650" w14:textId="77777777" w:rsidR="004A3A86" w:rsidRDefault="004A3A86" w:rsidP="004A3A86">
          <w:pPr>
            <w:pStyle w:val="ListParagraph"/>
            <w:ind w:left="792"/>
          </w:pPr>
        </w:p>
        <w:p w14:paraId="289D7036" w14:textId="77777777" w:rsidR="004A3A86" w:rsidRDefault="004A3A86" w:rsidP="004A3A86">
          <w:pPr>
            <w:pStyle w:val="ListParagraph"/>
            <w:ind w:left="792"/>
          </w:pPr>
        </w:p>
        <w:p w14:paraId="3754F629" w14:textId="77777777" w:rsidR="004A3A86" w:rsidRDefault="004A3A86" w:rsidP="004A3A86">
          <w:pPr>
            <w:pStyle w:val="ListParagraph"/>
            <w:ind w:left="792"/>
          </w:pPr>
        </w:p>
        <w:p w14:paraId="74143823" w14:textId="77777777" w:rsidR="004A3A86" w:rsidRDefault="004A3A86" w:rsidP="004A3A86">
          <w:pPr>
            <w:pStyle w:val="ListParagraph"/>
            <w:ind w:left="792"/>
          </w:pPr>
        </w:p>
        <w:p w14:paraId="7B6E12E2" w14:textId="77777777" w:rsidR="004A3A86" w:rsidRDefault="004A3A86" w:rsidP="004A3A86">
          <w:pPr>
            <w:pStyle w:val="ListParagraph"/>
            <w:ind w:left="792"/>
          </w:pPr>
        </w:p>
        <w:p w14:paraId="075C919B" w14:textId="37CBD480" w:rsidR="004A3A86" w:rsidRPr="00F612EE" w:rsidRDefault="00922251" w:rsidP="00922251">
          <w:pPr>
            <w:pStyle w:val="ListParagraph"/>
            <w:ind w:left="792"/>
            <w:jc w:val="center"/>
            <w:rPr>
              <w:b/>
              <w:bCs/>
              <w:i/>
              <w:iCs/>
              <w:sz w:val="28"/>
              <w:szCs w:val="28"/>
            </w:rPr>
          </w:pPr>
          <w:r w:rsidRPr="00F612EE">
            <w:rPr>
              <w:b/>
              <w:bCs/>
              <w:i/>
              <w:iCs/>
              <w:sz w:val="28"/>
              <w:szCs w:val="28"/>
            </w:rPr>
            <w:t>“Never dou</w:t>
          </w:r>
          <w:r w:rsidR="00910303" w:rsidRPr="00F612EE">
            <w:rPr>
              <w:b/>
              <w:bCs/>
              <w:i/>
              <w:iCs/>
              <w:sz w:val="28"/>
              <w:szCs w:val="28"/>
            </w:rPr>
            <w:t>bt that a small group of thoughtful, committed, citizens can change the world</w:t>
          </w:r>
          <w:r w:rsidR="008D78A8" w:rsidRPr="00F612EE">
            <w:rPr>
              <w:b/>
              <w:bCs/>
              <w:i/>
              <w:iCs/>
              <w:sz w:val="28"/>
              <w:szCs w:val="28"/>
            </w:rPr>
            <w:t xml:space="preserve">. Indeed, it is the only thing that ever has.” </w:t>
          </w:r>
        </w:p>
        <w:p w14:paraId="2B3E3104" w14:textId="71148C01" w:rsidR="008D78A8" w:rsidRPr="00F612EE" w:rsidRDefault="006D243E" w:rsidP="006D243E">
          <w:pPr>
            <w:pStyle w:val="ListParagraph"/>
            <w:numPr>
              <w:ilvl w:val="0"/>
              <w:numId w:val="23"/>
            </w:numPr>
            <w:jc w:val="center"/>
            <w:rPr>
              <w:b/>
              <w:bCs/>
              <w:i/>
              <w:iCs/>
              <w:sz w:val="28"/>
              <w:szCs w:val="28"/>
            </w:rPr>
          </w:pPr>
          <w:r w:rsidRPr="00F612EE">
            <w:rPr>
              <w:b/>
              <w:bCs/>
              <w:i/>
              <w:iCs/>
              <w:sz w:val="28"/>
              <w:szCs w:val="28"/>
            </w:rPr>
            <w:t>Margaret Mead</w:t>
          </w:r>
        </w:p>
        <w:p w14:paraId="1ACA7B10" w14:textId="77777777" w:rsidR="004A3A86" w:rsidRDefault="004A3A86" w:rsidP="004A3A86">
          <w:pPr>
            <w:pStyle w:val="ListParagraph"/>
            <w:ind w:left="792"/>
          </w:pPr>
        </w:p>
        <w:p w14:paraId="7BD0C57C" w14:textId="77777777" w:rsidR="004A3A86" w:rsidRDefault="004A3A86" w:rsidP="004A3A86">
          <w:pPr>
            <w:pStyle w:val="ListParagraph"/>
            <w:ind w:left="792"/>
          </w:pPr>
        </w:p>
        <w:p w14:paraId="7A4848B7" w14:textId="77777777" w:rsidR="004A3A86" w:rsidRDefault="004A3A86" w:rsidP="004A3A86">
          <w:pPr>
            <w:pStyle w:val="ListParagraph"/>
            <w:ind w:left="792"/>
          </w:pPr>
        </w:p>
        <w:p w14:paraId="0D7C954B" w14:textId="77777777" w:rsidR="004A3A86" w:rsidRDefault="004A3A86" w:rsidP="004A3A86">
          <w:pPr>
            <w:pStyle w:val="ListParagraph"/>
            <w:ind w:left="792"/>
          </w:pPr>
        </w:p>
        <w:p w14:paraId="3B4CE364" w14:textId="77777777" w:rsidR="004A3A86" w:rsidRPr="004A3A86" w:rsidRDefault="004A3A86" w:rsidP="004A3A86">
          <w:pPr>
            <w:pStyle w:val="ListParagraph"/>
            <w:ind w:left="792"/>
            <w:rPr>
              <w:b/>
              <w:bCs/>
            </w:rPr>
          </w:pPr>
        </w:p>
        <w:p w14:paraId="5B60FA33" w14:textId="2DE75337" w:rsidR="00174818" w:rsidRPr="00127F45" w:rsidRDefault="003B7D00" w:rsidP="00174818">
          <w:pPr>
            <w:jc w:val="center"/>
            <w:rPr>
              <w:b/>
              <w:bCs/>
              <w:sz w:val="28"/>
              <w:szCs w:val="28"/>
              <w:u w:val="single"/>
            </w:rPr>
          </w:pPr>
          <w:r w:rsidRPr="00127F45">
            <w:rPr>
              <w:b/>
              <w:bCs/>
              <w:sz w:val="28"/>
              <w:szCs w:val="28"/>
              <w:u w:val="single"/>
            </w:rPr>
            <w:lastRenderedPageBreak/>
            <w:t xml:space="preserve">Analysis of the </w:t>
          </w:r>
          <w:r w:rsidR="00174818" w:rsidRPr="00127F45">
            <w:rPr>
              <w:b/>
              <w:bCs/>
              <w:sz w:val="28"/>
              <w:szCs w:val="28"/>
              <w:u w:val="single"/>
            </w:rPr>
            <w:t>Current State of the Foundation</w:t>
          </w:r>
        </w:p>
        <w:p w14:paraId="489BA619" w14:textId="0C085ABD" w:rsidR="00174818" w:rsidRDefault="00174818" w:rsidP="00174818"/>
        <w:p w14:paraId="1F7AC716" w14:textId="6A3B947E" w:rsidR="00174818" w:rsidRPr="006F2FD1" w:rsidRDefault="00174818" w:rsidP="00174818">
          <w:pPr>
            <w:rPr>
              <w:sz w:val="24"/>
              <w:szCs w:val="24"/>
            </w:rPr>
          </w:pPr>
          <w:r w:rsidRPr="006F2FD1">
            <w:rPr>
              <w:sz w:val="24"/>
              <w:szCs w:val="24"/>
            </w:rPr>
            <w:t xml:space="preserve">The Alexander Eastman Foundation is a charitable nonprofit organization founded in 1930 as the Alexander Eastman Hospital Corporation (AEHC) which opened the first hospital in the area in 1934 in East Derry. In 1964 a new hospital was built on Birch St in Derry; this was operated until 1983 when the hospital was sold to the Hospital Corporation of America. With the proceeds of the sale the AEHC became the Alexander Eastman Foundation (AEF). </w:t>
          </w:r>
        </w:p>
        <w:p w14:paraId="4434642B" w14:textId="7005AFBC" w:rsidR="00174818" w:rsidRPr="006F2FD1" w:rsidRDefault="00174818" w:rsidP="00174818">
          <w:pPr>
            <w:rPr>
              <w:sz w:val="24"/>
              <w:szCs w:val="24"/>
            </w:rPr>
          </w:pPr>
          <w:r w:rsidRPr="006F2FD1">
            <w:rPr>
              <w:sz w:val="24"/>
              <w:szCs w:val="24"/>
            </w:rPr>
            <w:t>The Foundation’s mission is to promote Health and Wellness programs, community education,  and initiatives. The Foundation supports other community nonprofits and initiatives in the AEF’s service area of Windham, Londonderry, Derry, Chester, Sandown, and Hampstead, with annual grants. The Foundation has invested in excess of ten million dollars into the Greater Derry area over the past forty years, with $4.6M donated since 2015</w:t>
          </w:r>
          <w:r w:rsidR="008E0AA3" w:rsidRPr="006F2FD1">
            <w:rPr>
              <w:sz w:val="24"/>
              <w:szCs w:val="24"/>
            </w:rPr>
            <w:t xml:space="preserve">. </w:t>
          </w:r>
        </w:p>
        <w:p w14:paraId="28F3A2E9" w14:textId="77777777" w:rsidR="00174818" w:rsidRPr="006F2FD1" w:rsidRDefault="00174818" w:rsidP="00174818">
          <w:pPr>
            <w:rPr>
              <w:sz w:val="24"/>
              <w:szCs w:val="24"/>
            </w:rPr>
          </w:pPr>
          <w:r w:rsidRPr="006F2FD1">
            <w:rPr>
              <w:sz w:val="24"/>
              <w:szCs w:val="24"/>
            </w:rPr>
            <w:t xml:space="preserve">AEF founded, developed, and has funded two nonprofit community service organizations which are now both separate entities from the Foundation. </w:t>
          </w:r>
        </w:p>
        <w:p w14:paraId="25BD7D98" w14:textId="77777777" w:rsidR="00174818" w:rsidRPr="006F2FD1" w:rsidRDefault="00174818" w:rsidP="00174818">
          <w:pPr>
            <w:rPr>
              <w:sz w:val="24"/>
              <w:szCs w:val="24"/>
            </w:rPr>
          </w:pPr>
          <w:r w:rsidRPr="006F2FD1">
            <w:rPr>
              <w:sz w:val="24"/>
              <w:szCs w:val="24"/>
            </w:rPr>
            <w:t>The Greater Derry Community Health Services (CHS) is a program funded through grants, community service contacts with the towns of Derry, Londonderry, and Chester, and donations that works to meet the health access needs of vulnerable residents for over twenty years. AEF has provided over $1.5M in funding to CHS since 2015.</w:t>
          </w:r>
        </w:p>
        <w:p w14:paraId="7187E57D" w14:textId="2269A901" w:rsidR="00174818" w:rsidRDefault="00174818" w:rsidP="00174818">
          <w:pPr>
            <w:rPr>
              <w:sz w:val="24"/>
              <w:szCs w:val="24"/>
            </w:rPr>
          </w:pPr>
          <w:r w:rsidRPr="006F2FD1">
            <w:rPr>
              <w:sz w:val="24"/>
              <w:szCs w:val="24"/>
            </w:rPr>
            <w:t>In 1992, the Foundation convened a workgroup of dentists, school nurses and principals to develop a school-based dental program. The resulting program operated from 1993 -2006 as the Alexander Eastman Foundation School Dental Program with Alexander Eastman Foundation funds that were administered by the Londonderry School District. When the non-profit Greater Derry Oral Health Collaborative Corp was formed in 2006, services and funding remained the same under the trade name Children’s Dental Network. AEF remains a major funder for this program</w:t>
          </w:r>
          <w:r w:rsidR="00A275D2">
            <w:rPr>
              <w:sz w:val="24"/>
              <w:szCs w:val="24"/>
            </w:rPr>
            <w:t>, 2015-22 $</w:t>
          </w:r>
          <w:r w:rsidR="00FD507D">
            <w:rPr>
              <w:sz w:val="24"/>
              <w:szCs w:val="24"/>
            </w:rPr>
            <w:t>825k</w:t>
          </w:r>
          <w:r w:rsidRPr="006F2FD1">
            <w:rPr>
              <w:sz w:val="24"/>
              <w:szCs w:val="24"/>
            </w:rPr>
            <w:t>.</w:t>
          </w:r>
        </w:p>
        <w:p w14:paraId="779CEF2F" w14:textId="4B049D51" w:rsidR="00FD507D" w:rsidRPr="006F2FD1" w:rsidRDefault="00FD507D" w:rsidP="00174818">
          <w:pPr>
            <w:rPr>
              <w:sz w:val="24"/>
              <w:szCs w:val="24"/>
            </w:rPr>
          </w:pPr>
          <w:r>
            <w:rPr>
              <w:sz w:val="24"/>
              <w:szCs w:val="24"/>
            </w:rPr>
            <w:t xml:space="preserve">Other </w:t>
          </w:r>
          <w:r w:rsidR="003F487F">
            <w:rPr>
              <w:sz w:val="24"/>
              <w:szCs w:val="24"/>
            </w:rPr>
            <w:t xml:space="preserve">organizations which the Foundation has funded </w:t>
          </w:r>
          <w:r w:rsidR="00880179">
            <w:rPr>
              <w:sz w:val="24"/>
              <w:szCs w:val="24"/>
            </w:rPr>
            <w:t xml:space="preserve">from inception </w:t>
          </w:r>
          <w:r w:rsidR="00BF0782">
            <w:rPr>
              <w:sz w:val="24"/>
              <w:szCs w:val="24"/>
            </w:rPr>
            <w:t xml:space="preserve">or every year since 2015 </w:t>
          </w:r>
          <w:r w:rsidR="001F62EF">
            <w:rPr>
              <w:sz w:val="24"/>
              <w:szCs w:val="24"/>
            </w:rPr>
            <w:t>include</w:t>
          </w:r>
          <w:r w:rsidR="00880179">
            <w:rPr>
              <w:sz w:val="24"/>
              <w:szCs w:val="24"/>
            </w:rPr>
            <w:t xml:space="preserve"> Community Care Givers </w:t>
          </w:r>
          <w:r w:rsidR="00216032">
            <w:rPr>
              <w:sz w:val="24"/>
              <w:szCs w:val="24"/>
            </w:rPr>
            <w:t>$230k, the Upper Room $414k,</w:t>
          </w:r>
          <w:r w:rsidR="00BF0782">
            <w:rPr>
              <w:sz w:val="24"/>
              <w:szCs w:val="24"/>
            </w:rPr>
            <w:t xml:space="preserve"> </w:t>
          </w:r>
          <w:r w:rsidR="006A3A08">
            <w:rPr>
              <w:sz w:val="24"/>
              <w:szCs w:val="24"/>
            </w:rPr>
            <w:t>Planned Parenthood of Northern New England $</w:t>
          </w:r>
          <w:r w:rsidR="00E77F98">
            <w:rPr>
              <w:sz w:val="24"/>
              <w:szCs w:val="24"/>
            </w:rPr>
            <w:t>$225k, Rockingham Meals on Wheels $232k</w:t>
          </w:r>
          <w:r w:rsidR="008F3AFE">
            <w:rPr>
              <w:sz w:val="24"/>
              <w:szCs w:val="24"/>
            </w:rPr>
            <w:t>, Sonshine Soup Kitchen (exception 2022) $</w:t>
          </w:r>
          <w:r w:rsidR="002F447C">
            <w:rPr>
              <w:sz w:val="24"/>
              <w:szCs w:val="24"/>
            </w:rPr>
            <w:t>90k, Isa</w:t>
          </w:r>
          <w:r w:rsidR="00BE553A">
            <w:rPr>
              <w:sz w:val="24"/>
              <w:szCs w:val="24"/>
            </w:rPr>
            <w:t xml:space="preserve">iah58 $127k, </w:t>
          </w:r>
          <w:r w:rsidR="00300BE9">
            <w:rPr>
              <w:sz w:val="24"/>
              <w:szCs w:val="24"/>
            </w:rPr>
            <w:t xml:space="preserve">and the </w:t>
          </w:r>
          <w:r w:rsidR="00036E36">
            <w:rPr>
              <w:sz w:val="24"/>
              <w:szCs w:val="24"/>
            </w:rPr>
            <w:t>NH Food Bank (</w:t>
          </w:r>
          <w:r w:rsidR="00300BE9">
            <w:rPr>
              <w:sz w:val="24"/>
              <w:szCs w:val="24"/>
            </w:rPr>
            <w:t>exception 2022) $175</w:t>
          </w:r>
          <w:r w:rsidR="008E0AA3">
            <w:rPr>
              <w:sz w:val="24"/>
              <w:szCs w:val="24"/>
            </w:rPr>
            <w:t xml:space="preserve">k. </w:t>
          </w:r>
        </w:p>
        <w:p w14:paraId="7F08AB27" w14:textId="77777777" w:rsidR="00174818" w:rsidRPr="006F2FD1" w:rsidRDefault="00174818" w:rsidP="00174818">
          <w:pPr>
            <w:rPr>
              <w:sz w:val="24"/>
              <w:szCs w:val="24"/>
            </w:rPr>
          </w:pPr>
          <w:r w:rsidRPr="006F2FD1">
            <w:rPr>
              <w:sz w:val="24"/>
              <w:szCs w:val="24"/>
            </w:rPr>
            <w:t xml:space="preserve">Over the past two years the Foundation has re-engineered its internal management and worked to re-focus on how it can best support the needs of the community it serves. While providing monetary grants to various organizations is critical to our mission, other means of support have been reviewed. </w:t>
          </w:r>
        </w:p>
        <w:p w14:paraId="3AD2F8BF" w14:textId="77777777" w:rsidR="005037BC" w:rsidRDefault="00174818" w:rsidP="00174818">
          <w:pPr>
            <w:rPr>
              <w:sz w:val="24"/>
              <w:szCs w:val="24"/>
            </w:rPr>
          </w:pPr>
          <w:r w:rsidRPr="006F2FD1">
            <w:rPr>
              <w:sz w:val="24"/>
              <w:szCs w:val="24"/>
            </w:rPr>
            <w:t>Area</w:t>
          </w:r>
          <w:r w:rsidR="009246B9">
            <w:rPr>
              <w:sz w:val="24"/>
              <w:szCs w:val="24"/>
            </w:rPr>
            <w:t>s</w:t>
          </w:r>
          <w:r w:rsidRPr="006F2FD1">
            <w:rPr>
              <w:sz w:val="24"/>
              <w:szCs w:val="24"/>
            </w:rPr>
            <w:t xml:space="preserve"> most frequently identified by area nonprofits is the need for communication, shared strategies, and vision between local organizations. Communications between organizations operating in silos which had become increasingly insular during the pandemic has created many duplicated services and a complicated maze for those seeking services to navigate. </w:t>
          </w:r>
        </w:p>
        <w:p w14:paraId="196634EB" w14:textId="77777777" w:rsidR="005037BC" w:rsidRDefault="005037BC" w:rsidP="00174818">
          <w:pPr>
            <w:rPr>
              <w:sz w:val="24"/>
              <w:szCs w:val="24"/>
            </w:rPr>
          </w:pPr>
        </w:p>
        <w:p w14:paraId="11E8BFB6" w14:textId="77777777" w:rsidR="00FB6FC2" w:rsidRDefault="00FB6FC2" w:rsidP="005037BC">
          <w:pPr>
            <w:rPr>
              <w:sz w:val="24"/>
              <w:szCs w:val="24"/>
            </w:rPr>
          </w:pPr>
        </w:p>
        <w:p w14:paraId="4F628DBE" w14:textId="77777777" w:rsidR="00FB6FC2" w:rsidRDefault="00FB6FC2" w:rsidP="005037BC">
          <w:pPr>
            <w:rPr>
              <w:sz w:val="24"/>
              <w:szCs w:val="24"/>
            </w:rPr>
          </w:pPr>
        </w:p>
        <w:p w14:paraId="6374DEDD" w14:textId="77777777" w:rsidR="00FB6FC2" w:rsidRDefault="00FB6FC2" w:rsidP="005037BC">
          <w:pPr>
            <w:rPr>
              <w:sz w:val="24"/>
              <w:szCs w:val="24"/>
            </w:rPr>
          </w:pPr>
        </w:p>
        <w:p w14:paraId="0A9B02B0" w14:textId="12E482A6" w:rsidR="00174818" w:rsidRPr="006F2FD1" w:rsidRDefault="00174818" w:rsidP="005037BC">
          <w:pPr>
            <w:rPr>
              <w:sz w:val="24"/>
              <w:szCs w:val="24"/>
            </w:rPr>
          </w:pPr>
          <w:r w:rsidRPr="006F2FD1">
            <w:rPr>
              <w:sz w:val="24"/>
              <w:szCs w:val="24"/>
            </w:rPr>
            <w:t xml:space="preserve">As the Foundation is a large funder for many of these organizations, it has the unique ability to </w:t>
          </w:r>
          <w:r w:rsidR="00DF0246">
            <w:rPr>
              <w:sz w:val="24"/>
              <w:szCs w:val="24"/>
            </w:rPr>
            <w:t>a</w:t>
          </w:r>
          <w:r w:rsidRPr="006F2FD1">
            <w:rPr>
              <w:sz w:val="24"/>
              <w:szCs w:val="24"/>
            </w:rPr>
            <w:t xml:space="preserve">ct as a community facilitator and help develop avenues of communication and mutual support, while assisting each to grow and thrive.  </w:t>
          </w:r>
        </w:p>
        <w:p w14:paraId="77C2D5CD" w14:textId="77777777" w:rsidR="00174818" w:rsidRPr="006F2FD1" w:rsidRDefault="00174818" w:rsidP="00174818">
          <w:pPr>
            <w:rPr>
              <w:sz w:val="24"/>
              <w:szCs w:val="24"/>
            </w:rPr>
          </w:pPr>
          <w:r w:rsidRPr="006F2FD1">
            <w:rPr>
              <w:sz w:val="24"/>
              <w:szCs w:val="24"/>
            </w:rPr>
            <w:t xml:space="preserve">Additionally, the Foundation is supporting efforts to develop a Multi-Generational Center which will service the greater Derry community and is exploring ways to help support the “back office” functions of smaller service organizations and nonprofits in our area in a cooperative function. </w:t>
          </w:r>
        </w:p>
        <w:p w14:paraId="24361EB0" w14:textId="0CBB377D" w:rsidR="00174818" w:rsidRPr="006F2FD1" w:rsidRDefault="006F2FD1" w:rsidP="00174818">
          <w:pPr>
            <w:rPr>
              <w:b/>
              <w:bCs/>
              <w:sz w:val="28"/>
              <w:szCs w:val="28"/>
            </w:rPr>
          </w:pPr>
          <w:r w:rsidRPr="006F2FD1">
            <w:rPr>
              <w:b/>
              <w:bCs/>
              <w:sz w:val="28"/>
              <w:szCs w:val="28"/>
            </w:rPr>
            <w:t>T</w:t>
          </w:r>
          <w:r w:rsidR="00174818" w:rsidRPr="006F2FD1">
            <w:rPr>
              <w:b/>
              <w:bCs/>
              <w:sz w:val="28"/>
              <w:szCs w:val="28"/>
            </w:rPr>
            <w:t>op 3 challenges the Alexander Eastman Foundation faces</w:t>
          </w:r>
          <w:r w:rsidR="00EE47D0">
            <w:rPr>
              <w:b/>
              <w:bCs/>
              <w:sz w:val="28"/>
              <w:szCs w:val="28"/>
            </w:rPr>
            <w:t>:</w:t>
          </w:r>
          <w:r w:rsidR="00174818" w:rsidRPr="006F2FD1">
            <w:rPr>
              <w:b/>
              <w:bCs/>
              <w:sz w:val="28"/>
              <w:szCs w:val="28"/>
            </w:rPr>
            <w:t xml:space="preserve"> </w:t>
          </w:r>
        </w:p>
        <w:p w14:paraId="4B43FD02" w14:textId="77777777" w:rsidR="00174818" w:rsidRPr="006F2FD1" w:rsidRDefault="00174818" w:rsidP="00174818">
          <w:pPr>
            <w:numPr>
              <w:ilvl w:val="0"/>
              <w:numId w:val="14"/>
            </w:numPr>
            <w:rPr>
              <w:sz w:val="24"/>
              <w:szCs w:val="24"/>
            </w:rPr>
          </w:pPr>
          <w:r w:rsidRPr="006F2FD1">
            <w:rPr>
              <w:sz w:val="24"/>
              <w:szCs w:val="24"/>
            </w:rPr>
            <w:t>Recruitment of volunteer members to serve on our Board of Trustees from all six of the communities in our catchment area. (Derry, Windham, Londonderry, Chester, Sandown, and Hampstead)</w:t>
          </w:r>
        </w:p>
        <w:p w14:paraId="0A4E22FA" w14:textId="77777777" w:rsidR="00174818" w:rsidRPr="006F2FD1" w:rsidRDefault="00174818" w:rsidP="00174818">
          <w:pPr>
            <w:numPr>
              <w:ilvl w:val="0"/>
              <w:numId w:val="14"/>
            </w:numPr>
            <w:rPr>
              <w:sz w:val="24"/>
              <w:szCs w:val="24"/>
            </w:rPr>
          </w:pPr>
          <w:r w:rsidRPr="006F2FD1">
            <w:rPr>
              <w:sz w:val="24"/>
              <w:szCs w:val="24"/>
            </w:rPr>
            <w:t xml:space="preserve">Developing and maintaining community awareness of the Foundation in all of our communities. </w:t>
          </w:r>
        </w:p>
        <w:p w14:paraId="72A07DD9" w14:textId="53EFAD6F" w:rsidR="00174818" w:rsidRPr="006F2FD1" w:rsidRDefault="00174818" w:rsidP="00174818">
          <w:pPr>
            <w:numPr>
              <w:ilvl w:val="0"/>
              <w:numId w:val="14"/>
            </w:numPr>
            <w:rPr>
              <w:sz w:val="24"/>
              <w:szCs w:val="24"/>
            </w:rPr>
          </w:pPr>
          <w:r w:rsidRPr="006F2FD1">
            <w:rPr>
              <w:sz w:val="24"/>
              <w:szCs w:val="24"/>
            </w:rPr>
            <w:t xml:space="preserve">The need for community health and wellness programs is increasing annually yet our  endowment has not been built on </w:t>
          </w:r>
          <w:r w:rsidR="008E0AA3" w:rsidRPr="006F2FD1">
            <w:rPr>
              <w:sz w:val="24"/>
              <w:szCs w:val="24"/>
            </w:rPr>
            <w:t>for</w:t>
          </w:r>
          <w:r w:rsidRPr="006F2FD1">
            <w:rPr>
              <w:sz w:val="24"/>
              <w:szCs w:val="24"/>
            </w:rPr>
            <w:t xml:space="preserve"> many years. In order that we can fund more programs we must seek new sources of funding, which importantly, must not </w:t>
          </w:r>
          <w:r w:rsidR="004D73DE">
            <w:rPr>
              <w:sz w:val="24"/>
              <w:szCs w:val="24"/>
            </w:rPr>
            <w:t xml:space="preserve">compete </w:t>
          </w:r>
          <w:r w:rsidR="00F0681D">
            <w:rPr>
              <w:sz w:val="24"/>
              <w:szCs w:val="24"/>
            </w:rPr>
            <w:t xml:space="preserve">for the same </w:t>
          </w:r>
          <w:r w:rsidRPr="006F2FD1">
            <w:rPr>
              <w:sz w:val="24"/>
              <w:szCs w:val="24"/>
            </w:rPr>
            <w:t xml:space="preserve">sources our grantees receive their funding from. </w:t>
          </w:r>
        </w:p>
        <w:p w14:paraId="41686CAA" w14:textId="5E1D7FC9" w:rsidR="00174818" w:rsidRDefault="00174818" w:rsidP="00174818"/>
        <w:p w14:paraId="4A2BFA13" w14:textId="03F7369E" w:rsidR="00174818" w:rsidRPr="006F2FD1" w:rsidRDefault="00685BB1" w:rsidP="00174818">
          <w:pPr>
            <w:rPr>
              <w:b/>
              <w:bCs/>
              <w:sz w:val="28"/>
              <w:szCs w:val="28"/>
            </w:rPr>
          </w:pPr>
          <w:r w:rsidRPr="006F2FD1">
            <w:rPr>
              <w:b/>
              <w:bCs/>
              <w:sz w:val="28"/>
              <w:szCs w:val="28"/>
            </w:rPr>
            <w:t>T</w:t>
          </w:r>
          <w:r w:rsidR="00174818" w:rsidRPr="006F2FD1">
            <w:rPr>
              <w:b/>
              <w:bCs/>
              <w:sz w:val="28"/>
              <w:szCs w:val="28"/>
            </w:rPr>
            <w:t>op 3 assets or characteristics that help make AEF a successful nonprofit</w:t>
          </w:r>
          <w:r w:rsidR="00B34906" w:rsidRPr="006F2FD1">
            <w:rPr>
              <w:b/>
              <w:bCs/>
              <w:sz w:val="28"/>
              <w:szCs w:val="28"/>
            </w:rPr>
            <w:t>:</w:t>
          </w:r>
          <w:r w:rsidR="00545A1B" w:rsidRPr="006F2FD1">
            <w:rPr>
              <w:b/>
              <w:bCs/>
              <w:sz w:val="28"/>
              <w:szCs w:val="28"/>
            </w:rPr>
            <w:t xml:space="preserve"> </w:t>
          </w:r>
        </w:p>
        <w:p w14:paraId="142576CF" w14:textId="77777777" w:rsidR="00174818" w:rsidRPr="006F2FD1" w:rsidRDefault="00174818" w:rsidP="00174818">
          <w:pPr>
            <w:numPr>
              <w:ilvl w:val="0"/>
              <w:numId w:val="15"/>
            </w:numPr>
            <w:rPr>
              <w:sz w:val="24"/>
              <w:szCs w:val="24"/>
            </w:rPr>
          </w:pPr>
          <w:r w:rsidRPr="006F2FD1">
            <w:rPr>
              <w:i/>
              <w:iCs/>
              <w:sz w:val="24"/>
              <w:szCs w:val="24"/>
            </w:rPr>
            <w:t>“What Can We Do To Help?”</w:t>
          </w:r>
          <w:r w:rsidRPr="006F2FD1">
            <w:rPr>
              <w:sz w:val="24"/>
              <w:szCs w:val="24"/>
            </w:rPr>
            <w:t xml:space="preserve"> The Foundation has been referred to as a Community Diamond, for almost one hundred years AEF has worked quietly to support and develop services which provide for those in need in our community. </w:t>
          </w:r>
        </w:p>
        <w:p w14:paraId="7C4B96BF" w14:textId="5F5CA462" w:rsidR="00174818" w:rsidRPr="006F2FD1" w:rsidRDefault="00174818" w:rsidP="00174818">
          <w:pPr>
            <w:numPr>
              <w:ilvl w:val="0"/>
              <w:numId w:val="15"/>
            </w:numPr>
            <w:rPr>
              <w:sz w:val="24"/>
              <w:szCs w:val="24"/>
            </w:rPr>
          </w:pPr>
          <w:r w:rsidRPr="006F2FD1">
            <w:rPr>
              <w:sz w:val="24"/>
              <w:szCs w:val="24"/>
            </w:rPr>
            <w:t xml:space="preserve">The Foundation makes every attempt to seek and support new community projects and initiatives related to health and wellness efforts in our community, while maintaining its support for established programs. </w:t>
          </w:r>
        </w:p>
        <w:p w14:paraId="7AE31C63" w14:textId="26221DAC" w:rsidR="00174818" w:rsidRPr="006F2FD1" w:rsidRDefault="00174818" w:rsidP="00174818">
          <w:pPr>
            <w:numPr>
              <w:ilvl w:val="0"/>
              <w:numId w:val="15"/>
            </w:numPr>
            <w:rPr>
              <w:sz w:val="24"/>
              <w:szCs w:val="24"/>
            </w:rPr>
          </w:pPr>
          <w:r w:rsidRPr="006F2FD1">
            <w:rPr>
              <w:sz w:val="24"/>
              <w:szCs w:val="24"/>
            </w:rPr>
            <w:t xml:space="preserve">Starting with the nine million dollars the Foundation received from the sale of the hospital in 1983, over ten million has been reinvested in the community. Despite current market conditions, we maintain approximately ten million in our funds. The management of the Foundation’s funds and trusts has been done by a money management firm that specializes in nonprofits and </w:t>
          </w:r>
          <w:r w:rsidR="008E0AA3" w:rsidRPr="006F2FD1">
            <w:rPr>
              <w:sz w:val="24"/>
              <w:szCs w:val="24"/>
            </w:rPr>
            <w:t>is overseen</w:t>
          </w:r>
          <w:r w:rsidRPr="006F2FD1">
            <w:rPr>
              <w:sz w:val="24"/>
              <w:szCs w:val="24"/>
            </w:rPr>
            <w:t xml:space="preserve"> by a dedicated Board. </w:t>
          </w:r>
        </w:p>
        <w:p w14:paraId="105D61DA" w14:textId="77777777" w:rsidR="00C55A16" w:rsidRDefault="006F7DA6" w:rsidP="00C55A16">
          <w:pPr>
            <w:ind w:left="0"/>
            <w:rPr>
              <w:sz w:val="28"/>
              <w:szCs w:val="28"/>
            </w:rPr>
          </w:pPr>
        </w:p>
      </w:sdtContent>
    </w:sdt>
    <w:p w14:paraId="5DDD9E3A" w14:textId="46034876" w:rsidR="00174818" w:rsidRPr="001F62EF" w:rsidRDefault="00C55A16" w:rsidP="0047110F">
      <w:pPr>
        <w:ind w:left="0"/>
        <w:jc w:val="center"/>
        <w:rPr>
          <w:b/>
          <w:bCs/>
          <w:sz w:val="28"/>
          <w:szCs w:val="28"/>
        </w:rPr>
      </w:pPr>
      <w:r w:rsidRPr="001F62EF">
        <w:rPr>
          <w:b/>
          <w:bCs/>
          <w:sz w:val="28"/>
          <w:szCs w:val="28"/>
        </w:rPr>
        <w:t>A grant award is an investment in positive change. It</w:t>
      </w:r>
      <w:r w:rsidR="00E55668">
        <w:rPr>
          <w:b/>
          <w:bCs/>
          <w:sz w:val="28"/>
          <w:szCs w:val="28"/>
        </w:rPr>
        <w:t xml:space="preserve"> i</w:t>
      </w:r>
      <w:r w:rsidRPr="001F62EF">
        <w:rPr>
          <w:b/>
          <w:bCs/>
          <w:sz w:val="28"/>
          <w:szCs w:val="28"/>
        </w:rPr>
        <w:t xml:space="preserve">s a tool </w:t>
      </w:r>
      <w:r w:rsidR="00DD577C" w:rsidRPr="001F62EF">
        <w:rPr>
          <w:b/>
          <w:bCs/>
          <w:sz w:val="28"/>
          <w:szCs w:val="28"/>
        </w:rPr>
        <w:t xml:space="preserve">the Foundation can </w:t>
      </w:r>
      <w:r w:rsidRPr="001F62EF">
        <w:rPr>
          <w:b/>
          <w:bCs/>
          <w:sz w:val="28"/>
          <w:szCs w:val="28"/>
        </w:rPr>
        <w:t xml:space="preserve">use for having an impact on issues </w:t>
      </w:r>
      <w:r w:rsidR="0009001D" w:rsidRPr="001F62EF">
        <w:rPr>
          <w:b/>
          <w:bCs/>
          <w:sz w:val="28"/>
          <w:szCs w:val="28"/>
        </w:rPr>
        <w:t>it</w:t>
      </w:r>
      <w:r w:rsidRPr="001F62EF">
        <w:rPr>
          <w:b/>
          <w:bCs/>
          <w:sz w:val="28"/>
          <w:szCs w:val="28"/>
        </w:rPr>
        <w:t xml:space="preserve"> care</w:t>
      </w:r>
      <w:r w:rsidR="0009001D" w:rsidRPr="001F62EF">
        <w:rPr>
          <w:b/>
          <w:bCs/>
          <w:sz w:val="28"/>
          <w:szCs w:val="28"/>
        </w:rPr>
        <w:t>s</w:t>
      </w:r>
      <w:r w:rsidRPr="001F62EF">
        <w:rPr>
          <w:b/>
          <w:bCs/>
          <w:sz w:val="28"/>
          <w:szCs w:val="28"/>
        </w:rPr>
        <w:t xml:space="preserve"> about.</w:t>
      </w:r>
    </w:p>
    <w:sectPr w:rsidR="00174818" w:rsidRPr="001F62EF">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576"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59A92" w14:textId="77777777" w:rsidR="00637548" w:rsidRDefault="00637548">
      <w:r>
        <w:separator/>
      </w:r>
    </w:p>
    <w:p w14:paraId="5A67A156" w14:textId="77777777" w:rsidR="00637548" w:rsidRDefault="00637548"/>
  </w:endnote>
  <w:endnote w:type="continuationSeparator" w:id="0">
    <w:p w14:paraId="6660B35F" w14:textId="77777777" w:rsidR="00637548" w:rsidRDefault="00637548">
      <w:r>
        <w:continuationSeparator/>
      </w:r>
    </w:p>
    <w:p w14:paraId="26CE24C5" w14:textId="77777777" w:rsidR="00637548" w:rsidRDefault="006375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855ED" w14:textId="77777777" w:rsidR="00C40474" w:rsidRDefault="00C404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540011"/>
      <w:docPartObj>
        <w:docPartGallery w:val="Page Numbers (Bottom of Page)"/>
        <w:docPartUnique/>
      </w:docPartObj>
    </w:sdtPr>
    <w:sdtEndPr>
      <w:rPr>
        <w:color w:val="7F7F7F" w:themeColor="background1" w:themeShade="7F"/>
        <w:spacing w:val="60"/>
      </w:rPr>
    </w:sdtEndPr>
    <w:sdtContent>
      <w:p w14:paraId="69E3F826" w14:textId="23E59493" w:rsidR="006F7DA6" w:rsidRDefault="006F7DA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3AD783E" w14:textId="77777777" w:rsidR="00FC58C2" w:rsidRDefault="00FC58C2">
    <w:pPr>
      <w:pStyle w:val="Footer"/>
      <w:ind w:left="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AD7D2" w14:textId="77777777" w:rsidR="00C40474" w:rsidRDefault="00C404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40693" w14:textId="77777777" w:rsidR="00637548" w:rsidRDefault="00637548">
      <w:r>
        <w:separator/>
      </w:r>
    </w:p>
    <w:p w14:paraId="406CEE46" w14:textId="77777777" w:rsidR="00637548" w:rsidRDefault="00637548"/>
  </w:footnote>
  <w:footnote w:type="continuationSeparator" w:id="0">
    <w:p w14:paraId="7BF24AA9" w14:textId="77777777" w:rsidR="00637548" w:rsidRDefault="00637548">
      <w:r>
        <w:continuationSeparator/>
      </w:r>
    </w:p>
    <w:p w14:paraId="19271E99" w14:textId="77777777" w:rsidR="00637548" w:rsidRDefault="0063754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18D90" w14:textId="77777777" w:rsidR="00C40474" w:rsidRDefault="00C404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42561" w14:textId="2EC56FF9" w:rsidR="00FC58C2" w:rsidRPr="00C40474" w:rsidRDefault="00FC58C2" w:rsidP="00C404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A994D" w14:textId="77777777" w:rsidR="00A94C93" w:rsidRDefault="00A638EC">
    <w:pPr>
      <w:pStyle w:val="Header"/>
    </w:pPr>
    <w:r>
      <w:rPr>
        <w:noProof/>
        <w:lang w:eastAsia="en-US"/>
      </w:rPr>
      <mc:AlternateContent>
        <mc:Choice Requires="wpg">
          <w:drawing>
            <wp:anchor distT="0" distB="0" distL="114300" distR="114300" simplePos="0" relativeHeight="251659264" behindDoc="0" locked="1" layoutInCell="1" allowOverlap="1" wp14:anchorId="2CE44F89" wp14:editId="4DCC09D2">
              <wp:simplePos x="0" y="0"/>
              <wp:positionH relativeFrom="page">
                <wp:posOffset>352425</wp:posOffset>
              </wp:positionH>
              <wp:positionV relativeFrom="page">
                <wp:posOffset>457200</wp:posOffset>
              </wp:positionV>
              <wp:extent cx="228600" cy="9144000"/>
              <wp:effectExtent l="0" t="0" r="3175" b="635"/>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2" name="Rectangle 2"/>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6F150082" id="Group 1" o:spid="_x0000_s1026" alt="&quot;&quot;" style="position:absolute;margin-left:27.75pt;margin-top:36pt;width:18pt;height:10in;z-index:251659264;mso-width-percent:29;mso-height-percent:909;mso-position-horizontal-relative:page;mso-position-vertical-relative:page;mso-width-percent:29;mso-height-percent:909"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">
              <v:rect id="Rectangle 2"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" fillcolor="#dd8047 [3205]" stroked="f" strokeweight="1pt"/>
              <v:rect id="Rectangle 3"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" fillcolor="#94b6d2 [3204]" stroked="f" strokeweight="1pt">
                <o:lock v:ext="edit" aspectratio="t"/>
              </v:rect>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350E4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22AEB5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E1C07D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DBE373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00050B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57EC0F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E7C453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10E0B7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61676DA"/>
    <w:lvl w:ilvl="0">
      <w:start w:val="1"/>
      <w:numFmt w:val="decimal"/>
      <w:lvlText w:val="%1"/>
      <w:lvlJc w:val="left"/>
      <w:pPr>
        <w:ind w:left="360" w:hanging="360"/>
      </w:pPr>
      <w:rPr>
        <w:rFonts w:hint="default"/>
      </w:rPr>
    </w:lvl>
  </w:abstractNum>
  <w:abstractNum w:abstractNumId="9" w15:restartNumberingAfterBreak="0">
    <w:nsid w:val="FFFFFF89"/>
    <w:multiLevelType w:val="singleLevel"/>
    <w:tmpl w:val="B25AC99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A2267EA"/>
    <w:multiLevelType w:val="hybridMultilevel"/>
    <w:tmpl w:val="76F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24632B"/>
    <w:multiLevelType w:val="hybridMultilevel"/>
    <w:tmpl w:val="83108F3E"/>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15:restartNumberingAfterBreak="0">
    <w:nsid w:val="11C03240"/>
    <w:multiLevelType w:val="hybridMultilevel"/>
    <w:tmpl w:val="031C831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3" w15:restartNumberingAfterBreak="0">
    <w:nsid w:val="15E529B4"/>
    <w:multiLevelType w:val="hybridMultilevel"/>
    <w:tmpl w:val="2DE887CA"/>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4" w15:restartNumberingAfterBreak="0">
    <w:nsid w:val="160E3B01"/>
    <w:multiLevelType w:val="hybridMultilevel"/>
    <w:tmpl w:val="86FE5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BF37EA"/>
    <w:multiLevelType w:val="hybridMultilevel"/>
    <w:tmpl w:val="9754197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6" w15:restartNumberingAfterBreak="0">
    <w:nsid w:val="256D6D20"/>
    <w:multiLevelType w:val="hybridMultilevel"/>
    <w:tmpl w:val="207A72B4"/>
    <w:lvl w:ilvl="0" w:tplc="DC9CDE1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304DE0"/>
    <w:multiLevelType w:val="hybridMultilevel"/>
    <w:tmpl w:val="7040B9B8"/>
    <w:lvl w:ilvl="0" w:tplc="6C4ABF40">
      <w:numFmt w:val="bullet"/>
      <w:lvlText w:val="-"/>
      <w:lvlJc w:val="left"/>
      <w:pPr>
        <w:ind w:left="1152" w:hanging="360"/>
      </w:pPr>
      <w:rPr>
        <w:rFonts w:ascii="Calibri" w:eastAsiaTheme="minorEastAsia" w:hAnsi="Calibri" w:cs="Calibri"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8" w15:restartNumberingAfterBreak="0">
    <w:nsid w:val="4D993888"/>
    <w:multiLevelType w:val="hybridMultilevel"/>
    <w:tmpl w:val="E0525368"/>
    <w:lvl w:ilvl="0" w:tplc="0EB45C24">
      <w:start w:val="1"/>
      <w:numFmt w:val="bullet"/>
      <w:pStyle w:val="List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9" w15:restartNumberingAfterBreak="0">
    <w:nsid w:val="518764BA"/>
    <w:multiLevelType w:val="hybridMultilevel"/>
    <w:tmpl w:val="DDD0FE5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0" w15:restartNumberingAfterBreak="0">
    <w:nsid w:val="55E61009"/>
    <w:multiLevelType w:val="hybridMultilevel"/>
    <w:tmpl w:val="B8006E4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1" w15:restartNumberingAfterBreak="0">
    <w:nsid w:val="730A1890"/>
    <w:multiLevelType w:val="hybridMultilevel"/>
    <w:tmpl w:val="0398476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16cid:durableId="542407852">
    <w:abstractNumId w:val="9"/>
  </w:num>
  <w:num w:numId="2" w16cid:durableId="1561205232">
    <w:abstractNumId w:val="16"/>
  </w:num>
  <w:num w:numId="3" w16cid:durableId="1221017401">
    <w:abstractNumId w:val="8"/>
  </w:num>
  <w:num w:numId="4" w16cid:durableId="960693676">
    <w:abstractNumId w:val="8"/>
  </w:num>
  <w:num w:numId="5" w16cid:durableId="31083009">
    <w:abstractNumId w:val="18"/>
  </w:num>
  <w:num w:numId="6" w16cid:durableId="1605190399">
    <w:abstractNumId w:val="7"/>
  </w:num>
  <w:num w:numId="7" w16cid:durableId="294336121">
    <w:abstractNumId w:val="6"/>
  </w:num>
  <w:num w:numId="8" w16cid:durableId="500853033">
    <w:abstractNumId w:val="5"/>
  </w:num>
  <w:num w:numId="9" w16cid:durableId="276718712">
    <w:abstractNumId w:val="4"/>
  </w:num>
  <w:num w:numId="10" w16cid:durableId="1025448544">
    <w:abstractNumId w:val="3"/>
  </w:num>
  <w:num w:numId="11" w16cid:durableId="657196581">
    <w:abstractNumId w:val="2"/>
  </w:num>
  <w:num w:numId="12" w16cid:durableId="1066802942">
    <w:abstractNumId w:val="1"/>
  </w:num>
  <w:num w:numId="13" w16cid:durableId="1495220742">
    <w:abstractNumId w:val="0"/>
  </w:num>
  <w:num w:numId="14" w16cid:durableId="815220312">
    <w:abstractNumId w:val="14"/>
  </w:num>
  <w:num w:numId="15" w16cid:durableId="2066643187">
    <w:abstractNumId w:val="10"/>
  </w:num>
  <w:num w:numId="16" w16cid:durableId="1789202298">
    <w:abstractNumId w:val="21"/>
  </w:num>
  <w:num w:numId="17" w16cid:durableId="987830368">
    <w:abstractNumId w:val="19"/>
  </w:num>
  <w:num w:numId="18" w16cid:durableId="993295326">
    <w:abstractNumId w:val="20"/>
  </w:num>
  <w:num w:numId="19" w16cid:durableId="1724061226">
    <w:abstractNumId w:val="11"/>
  </w:num>
  <w:num w:numId="20" w16cid:durableId="472019836">
    <w:abstractNumId w:val="15"/>
  </w:num>
  <w:num w:numId="21" w16cid:durableId="1858810239">
    <w:abstractNumId w:val="12"/>
  </w:num>
  <w:num w:numId="22" w16cid:durableId="371341349">
    <w:abstractNumId w:val="13"/>
  </w:num>
  <w:num w:numId="23" w16cid:durableId="12046307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E36"/>
    <w:rsid w:val="00021302"/>
    <w:rsid w:val="00033088"/>
    <w:rsid w:val="00036E36"/>
    <w:rsid w:val="00045D2D"/>
    <w:rsid w:val="00046A0C"/>
    <w:rsid w:val="00050683"/>
    <w:rsid w:val="0005324B"/>
    <w:rsid w:val="0005488E"/>
    <w:rsid w:val="00055C26"/>
    <w:rsid w:val="00056319"/>
    <w:rsid w:val="00056AFC"/>
    <w:rsid w:val="00057FFD"/>
    <w:rsid w:val="00060225"/>
    <w:rsid w:val="00062FD3"/>
    <w:rsid w:val="0007064B"/>
    <w:rsid w:val="0008382C"/>
    <w:rsid w:val="0009001D"/>
    <w:rsid w:val="000978D7"/>
    <w:rsid w:val="000A27AE"/>
    <w:rsid w:val="000A69AF"/>
    <w:rsid w:val="000E1454"/>
    <w:rsid w:val="000E4410"/>
    <w:rsid w:val="000E6550"/>
    <w:rsid w:val="000E68B4"/>
    <w:rsid w:val="000F1B73"/>
    <w:rsid w:val="000F2960"/>
    <w:rsid w:val="001025BB"/>
    <w:rsid w:val="001078B4"/>
    <w:rsid w:val="00111CD2"/>
    <w:rsid w:val="00126369"/>
    <w:rsid w:val="001276FE"/>
    <w:rsid w:val="00127F45"/>
    <w:rsid w:val="001423F3"/>
    <w:rsid w:val="00143898"/>
    <w:rsid w:val="001474E9"/>
    <w:rsid w:val="00164D6B"/>
    <w:rsid w:val="00172150"/>
    <w:rsid w:val="00174818"/>
    <w:rsid w:val="00181FD4"/>
    <w:rsid w:val="001912B2"/>
    <w:rsid w:val="001F14A7"/>
    <w:rsid w:val="001F62EF"/>
    <w:rsid w:val="00211367"/>
    <w:rsid w:val="00216032"/>
    <w:rsid w:val="00216902"/>
    <w:rsid w:val="0021786D"/>
    <w:rsid w:val="00225552"/>
    <w:rsid w:val="00227F6B"/>
    <w:rsid w:val="00234602"/>
    <w:rsid w:val="00242BDF"/>
    <w:rsid w:val="00253043"/>
    <w:rsid w:val="002835F8"/>
    <w:rsid w:val="00284C80"/>
    <w:rsid w:val="00287569"/>
    <w:rsid w:val="00290347"/>
    <w:rsid w:val="0029676C"/>
    <w:rsid w:val="00296FEE"/>
    <w:rsid w:val="002A0044"/>
    <w:rsid w:val="002A4663"/>
    <w:rsid w:val="002A4BD5"/>
    <w:rsid w:val="002B1DC9"/>
    <w:rsid w:val="002B26DD"/>
    <w:rsid w:val="002C2DD5"/>
    <w:rsid w:val="002D1002"/>
    <w:rsid w:val="002D29CB"/>
    <w:rsid w:val="002D72F4"/>
    <w:rsid w:val="002F447C"/>
    <w:rsid w:val="00300BE9"/>
    <w:rsid w:val="00320538"/>
    <w:rsid w:val="00322314"/>
    <w:rsid w:val="00336E3A"/>
    <w:rsid w:val="003457BC"/>
    <w:rsid w:val="00352C46"/>
    <w:rsid w:val="00355DB2"/>
    <w:rsid w:val="0038443B"/>
    <w:rsid w:val="00396475"/>
    <w:rsid w:val="003A445F"/>
    <w:rsid w:val="003A4FE1"/>
    <w:rsid w:val="003B52D8"/>
    <w:rsid w:val="003B7D00"/>
    <w:rsid w:val="003C0801"/>
    <w:rsid w:val="003C1803"/>
    <w:rsid w:val="003D05D6"/>
    <w:rsid w:val="003F487F"/>
    <w:rsid w:val="003F66FA"/>
    <w:rsid w:val="0040015A"/>
    <w:rsid w:val="00404910"/>
    <w:rsid w:val="00404B65"/>
    <w:rsid w:val="00413667"/>
    <w:rsid w:val="004145B3"/>
    <w:rsid w:val="004224CB"/>
    <w:rsid w:val="00431885"/>
    <w:rsid w:val="00447136"/>
    <w:rsid w:val="00461E2E"/>
    <w:rsid w:val="00464759"/>
    <w:rsid w:val="004648A0"/>
    <w:rsid w:val="0047110F"/>
    <w:rsid w:val="0047259B"/>
    <w:rsid w:val="00474746"/>
    <w:rsid w:val="00474889"/>
    <w:rsid w:val="0048774A"/>
    <w:rsid w:val="004A0F06"/>
    <w:rsid w:val="004A3A86"/>
    <w:rsid w:val="004A4A97"/>
    <w:rsid w:val="004B0A1F"/>
    <w:rsid w:val="004D5282"/>
    <w:rsid w:val="004D73DE"/>
    <w:rsid w:val="004E09D0"/>
    <w:rsid w:val="004E2379"/>
    <w:rsid w:val="004E34E3"/>
    <w:rsid w:val="004E574F"/>
    <w:rsid w:val="004F0E9B"/>
    <w:rsid w:val="004F705C"/>
    <w:rsid w:val="005037BC"/>
    <w:rsid w:val="00504613"/>
    <w:rsid w:val="00521CED"/>
    <w:rsid w:val="00527839"/>
    <w:rsid w:val="00545A1B"/>
    <w:rsid w:val="00545ED2"/>
    <w:rsid w:val="00547E56"/>
    <w:rsid w:val="0057571D"/>
    <w:rsid w:val="005A4D01"/>
    <w:rsid w:val="005A54FA"/>
    <w:rsid w:val="005A799F"/>
    <w:rsid w:val="005B0A67"/>
    <w:rsid w:val="005B2EAF"/>
    <w:rsid w:val="005B3755"/>
    <w:rsid w:val="005B7263"/>
    <w:rsid w:val="005C4D23"/>
    <w:rsid w:val="005D53C9"/>
    <w:rsid w:val="005D621E"/>
    <w:rsid w:val="005E6DF8"/>
    <w:rsid w:val="005F2F14"/>
    <w:rsid w:val="006104C4"/>
    <w:rsid w:val="00613552"/>
    <w:rsid w:val="00624D9B"/>
    <w:rsid w:val="00624F98"/>
    <w:rsid w:val="00627E12"/>
    <w:rsid w:val="006318DE"/>
    <w:rsid w:val="00637548"/>
    <w:rsid w:val="006412F8"/>
    <w:rsid w:val="00641337"/>
    <w:rsid w:val="00642D1E"/>
    <w:rsid w:val="00646D8C"/>
    <w:rsid w:val="006717B1"/>
    <w:rsid w:val="00671E84"/>
    <w:rsid w:val="0067411D"/>
    <w:rsid w:val="0068055A"/>
    <w:rsid w:val="00682800"/>
    <w:rsid w:val="00685BB1"/>
    <w:rsid w:val="00686E7A"/>
    <w:rsid w:val="006A3A08"/>
    <w:rsid w:val="006B34AE"/>
    <w:rsid w:val="006D243E"/>
    <w:rsid w:val="006D2FFF"/>
    <w:rsid w:val="006E0045"/>
    <w:rsid w:val="006E67C4"/>
    <w:rsid w:val="006F2718"/>
    <w:rsid w:val="006F2FD1"/>
    <w:rsid w:val="006F7DA6"/>
    <w:rsid w:val="00707AFD"/>
    <w:rsid w:val="00716BB1"/>
    <w:rsid w:val="007219C1"/>
    <w:rsid w:val="00732218"/>
    <w:rsid w:val="00760EDE"/>
    <w:rsid w:val="00761C24"/>
    <w:rsid w:val="0076330C"/>
    <w:rsid w:val="007711B5"/>
    <w:rsid w:val="0078581F"/>
    <w:rsid w:val="00790137"/>
    <w:rsid w:val="007A02D2"/>
    <w:rsid w:val="007A3BC4"/>
    <w:rsid w:val="007D770B"/>
    <w:rsid w:val="007F4B9C"/>
    <w:rsid w:val="007F6D58"/>
    <w:rsid w:val="00806C79"/>
    <w:rsid w:val="008077F7"/>
    <w:rsid w:val="008343A0"/>
    <w:rsid w:val="008400AB"/>
    <w:rsid w:val="008437B0"/>
    <w:rsid w:val="008536D7"/>
    <w:rsid w:val="00854EF1"/>
    <w:rsid w:val="00857496"/>
    <w:rsid w:val="00880179"/>
    <w:rsid w:val="008A6650"/>
    <w:rsid w:val="008B4DEC"/>
    <w:rsid w:val="008D00E9"/>
    <w:rsid w:val="008D78A8"/>
    <w:rsid w:val="008E0AA3"/>
    <w:rsid w:val="008F3AFE"/>
    <w:rsid w:val="00900803"/>
    <w:rsid w:val="0090428B"/>
    <w:rsid w:val="009079DE"/>
    <w:rsid w:val="00910303"/>
    <w:rsid w:val="0091377E"/>
    <w:rsid w:val="009155A3"/>
    <w:rsid w:val="00922251"/>
    <w:rsid w:val="009246B9"/>
    <w:rsid w:val="00931287"/>
    <w:rsid w:val="009333D0"/>
    <w:rsid w:val="00933993"/>
    <w:rsid w:val="009438E6"/>
    <w:rsid w:val="00960C99"/>
    <w:rsid w:val="009639E4"/>
    <w:rsid w:val="00980864"/>
    <w:rsid w:val="00985262"/>
    <w:rsid w:val="009B1205"/>
    <w:rsid w:val="009B5060"/>
    <w:rsid w:val="009B5904"/>
    <w:rsid w:val="009C25B6"/>
    <w:rsid w:val="009C2CA4"/>
    <w:rsid w:val="009D2F76"/>
    <w:rsid w:val="009D46F6"/>
    <w:rsid w:val="009E3953"/>
    <w:rsid w:val="009F089D"/>
    <w:rsid w:val="009F4CE2"/>
    <w:rsid w:val="009F73A9"/>
    <w:rsid w:val="009F7EC6"/>
    <w:rsid w:val="00A2105F"/>
    <w:rsid w:val="00A23F01"/>
    <w:rsid w:val="00A275D2"/>
    <w:rsid w:val="00A557DD"/>
    <w:rsid w:val="00A61B7A"/>
    <w:rsid w:val="00A638EC"/>
    <w:rsid w:val="00A64A83"/>
    <w:rsid w:val="00A763CD"/>
    <w:rsid w:val="00A94C93"/>
    <w:rsid w:val="00AA133F"/>
    <w:rsid w:val="00AA1B5C"/>
    <w:rsid w:val="00AC54CB"/>
    <w:rsid w:val="00AC5B18"/>
    <w:rsid w:val="00AD050A"/>
    <w:rsid w:val="00AD7B6B"/>
    <w:rsid w:val="00B00186"/>
    <w:rsid w:val="00B148F4"/>
    <w:rsid w:val="00B220E1"/>
    <w:rsid w:val="00B22C71"/>
    <w:rsid w:val="00B25907"/>
    <w:rsid w:val="00B34906"/>
    <w:rsid w:val="00B4127A"/>
    <w:rsid w:val="00B57BF2"/>
    <w:rsid w:val="00B7596B"/>
    <w:rsid w:val="00B75E45"/>
    <w:rsid w:val="00B97C4E"/>
    <w:rsid w:val="00BB2E9B"/>
    <w:rsid w:val="00BB2EF6"/>
    <w:rsid w:val="00BB6264"/>
    <w:rsid w:val="00BD4F55"/>
    <w:rsid w:val="00BE0195"/>
    <w:rsid w:val="00BE553A"/>
    <w:rsid w:val="00BF0782"/>
    <w:rsid w:val="00BF127B"/>
    <w:rsid w:val="00BF5278"/>
    <w:rsid w:val="00C00707"/>
    <w:rsid w:val="00C072D8"/>
    <w:rsid w:val="00C21B79"/>
    <w:rsid w:val="00C2700D"/>
    <w:rsid w:val="00C30DED"/>
    <w:rsid w:val="00C352CB"/>
    <w:rsid w:val="00C40474"/>
    <w:rsid w:val="00C527BC"/>
    <w:rsid w:val="00C55A16"/>
    <w:rsid w:val="00C7702C"/>
    <w:rsid w:val="00C907F7"/>
    <w:rsid w:val="00CB7F1E"/>
    <w:rsid w:val="00CC2F28"/>
    <w:rsid w:val="00CF5E2D"/>
    <w:rsid w:val="00D12237"/>
    <w:rsid w:val="00D209D7"/>
    <w:rsid w:val="00D35727"/>
    <w:rsid w:val="00D43E36"/>
    <w:rsid w:val="00D5151B"/>
    <w:rsid w:val="00D5350B"/>
    <w:rsid w:val="00D63DCF"/>
    <w:rsid w:val="00D7647A"/>
    <w:rsid w:val="00DB5256"/>
    <w:rsid w:val="00DB7EF8"/>
    <w:rsid w:val="00DD577C"/>
    <w:rsid w:val="00DD688A"/>
    <w:rsid w:val="00DE0DEB"/>
    <w:rsid w:val="00DF0246"/>
    <w:rsid w:val="00E03E72"/>
    <w:rsid w:val="00E055B5"/>
    <w:rsid w:val="00E15AF3"/>
    <w:rsid w:val="00E3586F"/>
    <w:rsid w:val="00E504D6"/>
    <w:rsid w:val="00E55668"/>
    <w:rsid w:val="00E77F98"/>
    <w:rsid w:val="00E91319"/>
    <w:rsid w:val="00E928F2"/>
    <w:rsid w:val="00EC0B43"/>
    <w:rsid w:val="00EC1DBE"/>
    <w:rsid w:val="00EE36B3"/>
    <w:rsid w:val="00EE3D68"/>
    <w:rsid w:val="00EE47D0"/>
    <w:rsid w:val="00EE61EA"/>
    <w:rsid w:val="00EE6938"/>
    <w:rsid w:val="00EF3554"/>
    <w:rsid w:val="00F018D4"/>
    <w:rsid w:val="00F05988"/>
    <w:rsid w:val="00F0681D"/>
    <w:rsid w:val="00F119CD"/>
    <w:rsid w:val="00F234BC"/>
    <w:rsid w:val="00F239B4"/>
    <w:rsid w:val="00F3501E"/>
    <w:rsid w:val="00F52CD6"/>
    <w:rsid w:val="00F612EE"/>
    <w:rsid w:val="00F66CF4"/>
    <w:rsid w:val="00F71B84"/>
    <w:rsid w:val="00F836D0"/>
    <w:rsid w:val="00F866AB"/>
    <w:rsid w:val="00F9069F"/>
    <w:rsid w:val="00FB6FC2"/>
    <w:rsid w:val="00FC48C9"/>
    <w:rsid w:val="00FC58C2"/>
    <w:rsid w:val="00FD507D"/>
    <w:rsid w:val="00FD54F1"/>
    <w:rsid w:val="00FF1A97"/>
    <w:rsid w:val="00FF2679"/>
    <w:rsid w:val="00FF5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1057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2"/>
        <w:sz w:val="22"/>
        <w:szCs w:val="22"/>
        <w:lang w:val="en-US" w:eastAsia="ja-JP" w:bidi="ar-SA"/>
        <w14:ligatures w14:val="standard"/>
      </w:rPr>
    </w:rPrDefault>
    <w:pPrDefault>
      <w:pPr>
        <w:spacing w:after="240" w:line="252"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2"/>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EAF"/>
    <w:pPr>
      <w:spacing w:before="120" w:after="0" w:line="240" w:lineRule="auto"/>
      <w:ind w:left="72" w:right="72"/>
    </w:pPr>
  </w:style>
  <w:style w:type="paragraph" w:styleId="Heading1">
    <w:name w:val="heading 1"/>
    <w:basedOn w:val="Normal"/>
    <w:next w:val="Normal"/>
    <w:link w:val="Heading1Char"/>
    <w:uiPriority w:val="1"/>
    <w:qFormat/>
    <w:rsid w:val="005A54FA"/>
    <w:pPr>
      <w:keepNext/>
      <w:keepLines/>
      <w:pageBreakBefore/>
      <w:spacing w:after="40"/>
      <w:outlineLvl w:val="0"/>
    </w:pPr>
    <w:rPr>
      <w:rFonts w:asciiTheme="majorHAnsi" w:eastAsiaTheme="majorEastAsia" w:hAnsiTheme="majorHAnsi" w:cstheme="majorBidi"/>
      <w:caps/>
      <w:color w:val="355D7E" w:themeColor="accent1" w:themeShade="80"/>
      <w:sz w:val="28"/>
      <w:szCs w:val="28"/>
    </w:rPr>
  </w:style>
  <w:style w:type="paragraph" w:styleId="Heading2">
    <w:name w:val="heading 2"/>
    <w:basedOn w:val="Normal"/>
    <w:next w:val="Normal"/>
    <w:link w:val="Heading2Char"/>
    <w:uiPriority w:val="1"/>
    <w:qFormat/>
    <w:rsid w:val="006B34AE"/>
    <w:pPr>
      <w:keepNext/>
      <w:keepLines/>
      <w:spacing w:before="0" w:after="120"/>
      <w:ind w:left="0" w:right="0"/>
      <w:outlineLvl w:val="1"/>
    </w:pPr>
    <w:rPr>
      <w:rFonts w:asciiTheme="majorHAnsi" w:eastAsiaTheme="majorEastAsia" w:hAnsiTheme="majorHAnsi" w:cstheme="majorBidi"/>
      <w:b/>
      <w:bCs/>
      <w:caps/>
      <w:color w:val="B85A22" w:themeColor="accent2" w:themeShade="BF"/>
      <w:spacing w:val="20"/>
      <w:sz w:val="24"/>
      <w:szCs w:val="24"/>
    </w:rPr>
  </w:style>
  <w:style w:type="paragraph" w:styleId="Heading3">
    <w:name w:val="heading 3"/>
    <w:basedOn w:val="Normal"/>
    <w:next w:val="Normal"/>
    <w:link w:val="Heading3Char"/>
    <w:uiPriority w:val="1"/>
    <w:qFormat/>
    <w:rsid w:val="005A54FA"/>
    <w:pPr>
      <w:keepNext/>
      <w:keepLines/>
      <w:spacing w:before="240" w:after="120"/>
      <w:outlineLvl w:val="2"/>
    </w:pPr>
    <w:rPr>
      <w:rFonts w:asciiTheme="majorHAnsi" w:eastAsiaTheme="majorEastAsia" w:hAnsiTheme="majorHAnsi" w:cstheme="majorBidi"/>
      <w:b/>
      <w:bCs/>
      <w:caps/>
      <w:color w:val="555A3C" w:themeColor="accent3" w:themeShade="80"/>
      <w:sz w:val="24"/>
      <w:szCs w:val="24"/>
    </w:rPr>
  </w:style>
  <w:style w:type="paragraph" w:styleId="Heading4">
    <w:name w:val="heading 4"/>
    <w:basedOn w:val="Normal"/>
    <w:next w:val="Normal"/>
    <w:link w:val="Heading4Char"/>
    <w:uiPriority w:val="1"/>
    <w:qFormat/>
    <w:pPr>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pPr>
      <w:keepNext/>
      <w:keepLines/>
      <w:outlineLvl w:val="4"/>
    </w:pPr>
    <w:rPr>
      <w:rFonts w:asciiTheme="majorHAnsi" w:eastAsiaTheme="majorEastAsia" w:hAnsiTheme="majorHAnsi" w:cstheme="majorBidi"/>
      <w:i/>
      <w:iCs/>
      <w:caps/>
      <w:sz w:val="24"/>
      <w:szCs w:val="24"/>
    </w:rPr>
  </w:style>
  <w:style w:type="paragraph" w:styleId="Heading6">
    <w:name w:val="heading 6"/>
    <w:basedOn w:val="Normal"/>
    <w:next w:val="Normal"/>
    <w:link w:val="Heading6Char"/>
    <w:uiPriority w:val="9"/>
    <w:semiHidden/>
    <w:unhideWhenUsed/>
    <w:qFormat/>
    <w:pPr>
      <w:keepNext/>
      <w:keepLines/>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pPr>
      <w:keepNext/>
      <w:keepLines/>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5A54FA"/>
    <w:pPr>
      <w:keepNext/>
      <w:keepLines/>
      <w:outlineLvl w:val="7"/>
    </w:pPr>
    <w:rPr>
      <w:rFonts w:asciiTheme="majorHAnsi" w:eastAsiaTheme="majorEastAsia" w:hAnsiTheme="majorHAnsi" w:cstheme="majorBidi"/>
      <w:b/>
      <w:bCs/>
      <w:caps/>
      <w:color w:val="595959" w:themeColor="text1" w:themeTint="A6"/>
      <w:sz w:val="20"/>
      <w:szCs w:val="20"/>
    </w:rPr>
  </w:style>
  <w:style w:type="paragraph" w:styleId="Heading9">
    <w:name w:val="heading 9"/>
    <w:basedOn w:val="Normal"/>
    <w:next w:val="Normal"/>
    <w:link w:val="Heading9Char"/>
    <w:uiPriority w:val="9"/>
    <w:semiHidden/>
    <w:unhideWhenUsed/>
    <w:qFormat/>
    <w:rsid w:val="005A54FA"/>
    <w:pPr>
      <w:keepNext/>
      <w:keepLines/>
      <w:outlineLvl w:val="8"/>
    </w:pPr>
    <w:rPr>
      <w:rFonts w:asciiTheme="majorHAnsi" w:eastAsiaTheme="majorEastAsia" w:hAnsiTheme="majorHAnsi" w:cstheme="majorBidi"/>
      <w:b/>
      <w:bCs/>
      <w:i/>
      <w:iCs/>
      <w:caps/>
      <w:color w:val="595959" w:themeColor="text1" w:themeTint="A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A54FA"/>
    <w:rPr>
      <w:rFonts w:asciiTheme="majorHAnsi" w:eastAsiaTheme="majorEastAsia" w:hAnsiTheme="majorHAnsi" w:cstheme="majorBidi"/>
      <w:caps/>
      <w:color w:val="355D7E" w:themeColor="accent1" w:themeShade="80"/>
      <w:sz w:val="28"/>
      <w:szCs w:val="28"/>
    </w:rPr>
  </w:style>
  <w:style w:type="character" w:customStyle="1" w:styleId="Heading2Char">
    <w:name w:val="Heading 2 Char"/>
    <w:basedOn w:val="DefaultParagraphFont"/>
    <w:link w:val="Heading2"/>
    <w:uiPriority w:val="1"/>
    <w:rsid w:val="006B34AE"/>
    <w:rPr>
      <w:rFonts w:asciiTheme="majorHAnsi" w:eastAsiaTheme="majorEastAsia" w:hAnsiTheme="majorHAnsi" w:cstheme="majorBidi"/>
      <w:b/>
      <w:bCs/>
      <w:caps/>
      <w:color w:val="B85A22" w:themeColor="accent2" w:themeShade="BF"/>
      <w:spacing w:val="20"/>
      <w:sz w:val="24"/>
      <w:szCs w:val="24"/>
    </w:rPr>
  </w:style>
  <w:style w:type="character" w:customStyle="1" w:styleId="Heading3Char">
    <w:name w:val="Heading 3 Char"/>
    <w:basedOn w:val="DefaultParagraphFont"/>
    <w:link w:val="Heading3"/>
    <w:uiPriority w:val="1"/>
    <w:rsid w:val="005A54FA"/>
    <w:rPr>
      <w:rFonts w:asciiTheme="majorHAnsi" w:eastAsiaTheme="majorEastAsia" w:hAnsiTheme="majorHAnsi" w:cstheme="majorBidi"/>
      <w:b/>
      <w:bCs/>
      <w:caps/>
      <w:color w:val="555A3C" w:themeColor="accent3" w:themeShade="80"/>
      <w:sz w:val="24"/>
      <w:szCs w:val="24"/>
    </w:rPr>
  </w:style>
  <w:style w:type="character" w:customStyle="1" w:styleId="Heading4Char">
    <w:name w:val="Heading 4 Char"/>
    <w:basedOn w:val="DefaultParagraphFont"/>
    <w:link w:val="Heading4"/>
    <w:uiPriority w:val="1"/>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iCs/>
      <w:caps/>
      <w:sz w:val="24"/>
      <w:szCs w:val="2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5A54FA"/>
    <w:rPr>
      <w:rFonts w:asciiTheme="majorHAnsi" w:eastAsiaTheme="majorEastAsia" w:hAnsiTheme="majorHAnsi" w:cstheme="majorBidi"/>
      <w:b/>
      <w:bCs/>
      <w:caps/>
      <w:color w:val="595959" w:themeColor="text1" w:themeTint="A6"/>
      <w:sz w:val="20"/>
      <w:szCs w:val="20"/>
    </w:rPr>
  </w:style>
  <w:style w:type="character" w:customStyle="1" w:styleId="Heading9Char">
    <w:name w:val="Heading 9 Char"/>
    <w:basedOn w:val="DefaultParagraphFont"/>
    <w:link w:val="Heading9"/>
    <w:uiPriority w:val="9"/>
    <w:semiHidden/>
    <w:rsid w:val="005A54FA"/>
    <w:rPr>
      <w:rFonts w:asciiTheme="majorHAnsi" w:eastAsiaTheme="majorEastAsia" w:hAnsiTheme="majorHAnsi" w:cstheme="majorBidi"/>
      <w:b/>
      <w:bCs/>
      <w:i/>
      <w:iCs/>
      <w:caps/>
      <w:color w:val="595959" w:themeColor="text1" w:themeTint="A6"/>
      <w:sz w:val="20"/>
      <w:szCs w:val="20"/>
    </w:rPr>
  </w:style>
  <w:style w:type="paragraph" w:styleId="Caption">
    <w:name w:val="caption"/>
    <w:basedOn w:val="Normal"/>
    <w:next w:val="Normal"/>
    <w:uiPriority w:val="35"/>
    <w:semiHidden/>
    <w:unhideWhenUsed/>
    <w:qFormat/>
    <w:rPr>
      <w:b/>
      <w:bCs/>
      <w:smallCaps/>
      <w:color w:val="595959" w:themeColor="text1" w:themeTint="A6"/>
    </w:rPr>
  </w:style>
  <w:style w:type="paragraph" w:styleId="Title">
    <w:name w:val="Title"/>
    <w:basedOn w:val="Normal"/>
    <w:link w:val="TitleChar"/>
    <w:uiPriority w:val="1"/>
    <w:qFormat/>
    <w:rsid w:val="005A54FA"/>
    <w:pPr>
      <w:jc w:val="right"/>
    </w:pPr>
    <w:rPr>
      <w:rFonts w:asciiTheme="majorHAnsi" w:eastAsiaTheme="majorEastAsia" w:hAnsiTheme="majorHAnsi" w:cstheme="majorBidi"/>
      <w:caps/>
      <w:color w:val="B85A22" w:themeColor="accent2" w:themeShade="BF"/>
      <w:sz w:val="52"/>
      <w:szCs w:val="52"/>
    </w:rPr>
  </w:style>
  <w:style w:type="character" w:customStyle="1" w:styleId="TitleChar">
    <w:name w:val="Title Char"/>
    <w:basedOn w:val="DefaultParagraphFont"/>
    <w:link w:val="Title"/>
    <w:uiPriority w:val="1"/>
    <w:rsid w:val="005A54FA"/>
    <w:rPr>
      <w:rFonts w:asciiTheme="majorHAnsi" w:eastAsiaTheme="majorEastAsia" w:hAnsiTheme="majorHAnsi" w:cstheme="majorBidi"/>
      <w:caps/>
      <w:color w:val="B85A22" w:themeColor="accent2" w:themeShade="BF"/>
      <w:sz w:val="52"/>
      <w:szCs w:val="52"/>
    </w:rPr>
  </w:style>
  <w:style w:type="paragraph" w:styleId="Subtitle">
    <w:name w:val="Subtitle"/>
    <w:basedOn w:val="Normal"/>
    <w:next w:val="Normal"/>
    <w:link w:val="SubtitleChar"/>
    <w:uiPriority w:val="1"/>
    <w:qFormat/>
    <w:pPr>
      <w:jc w:val="right"/>
    </w:pPr>
    <w:rPr>
      <w:rFonts w:asciiTheme="majorHAnsi" w:eastAsiaTheme="majorEastAsia" w:hAnsiTheme="majorHAnsi" w:cstheme="majorBidi"/>
      <w:caps/>
      <w:sz w:val="28"/>
      <w:szCs w:val="28"/>
    </w:rPr>
  </w:style>
  <w:style w:type="character" w:customStyle="1" w:styleId="SubtitleChar">
    <w:name w:val="Subtitle Char"/>
    <w:basedOn w:val="DefaultParagraphFont"/>
    <w:link w:val="Subtitle"/>
    <w:uiPriority w:val="1"/>
    <w:rPr>
      <w:rFonts w:asciiTheme="majorHAnsi" w:eastAsiaTheme="majorEastAsia" w:hAnsiTheme="majorHAnsi" w:cstheme="majorBidi"/>
      <w:caps/>
      <w:sz w:val="28"/>
      <w:szCs w:val="28"/>
    </w:rPr>
  </w:style>
  <w:style w:type="paragraph" w:styleId="TOCHeading">
    <w:name w:val="TOC Heading"/>
    <w:basedOn w:val="Heading1"/>
    <w:next w:val="Normal"/>
    <w:uiPriority w:val="39"/>
    <w:semiHidden/>
    <w:unhideWhenUsed/>
    <w:qFormat/>
    <w:pPr>
      <w:outlineLvl w:val="9"/>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Accent1">
    <w:name w:val="Grid Table 3 Accent 1"/>
    <w:basedOn w:val="TableNormal"/>
    <w:uiPriority w:val="48"/>
    <w:pPr>
      <w:spacing w:after="0" w:line="240" w:lineRule="auto"/>
    </w:p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CellMar>
        <w:top w:w="29" w:type="dxa"/>
        <w:bottom w:w="29"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bottom w:val="single" w:sz="4" w:space="0" w:color="BED3E4" w:themeColor="accent1" w:themeTint="99"/>
        </w:tcBorders>
      </w:tcPr>
    </w:tblStylePr>
    <w:tblStylePr w:type="nwCell">
      <w:tblPr/>
      <w:tcPr>
        <w:tcBorders>
          <w:bottom w:val="single" w:sz="4" w:space="0" w:color="BED3E4" w:themeColor="accent1" w:themeTint="99"/>
        </w:tcBorders>
      </w:tcPr>
    </w:tblStylePr>
    <w:tblStylePr w:type="seCell">
      <w:tblPr/>
      <w:tcPr>
        <w:tcBorders>
          <w:top w:val="single" w:sz="4" w:space="0" w:color="BED3E4" w:themeColor="accent1" w:themeTint="99"/>
        </w:tcBorders>
      </w:tcPr>
    </w:tblStylePr>
    <w:tblStylePr w:type="swCell">
      <w:tblPr/>
      <w:tcPr>
        <w:tcBorders>
          <w:top w:val="single" w:sz="4" w:space="0" w:color="BED3E4" w:themeColor="accent1" w:themeTint="99"/>
        </w:tcBorders>
      </w:tcPr>
    </w:tblStylePr>
  </w:style>
  <w:style w:type="table" w:styleId="ListTable7Colorful-Accent1">
    <w:name w:val="List Table 7 Colorful Accent 1"/>
    <w:basedOn w:val="TableNormal"/>
    <w:uiPriority w:val="52"/>
    <w:pPr>
      <w:spacing w:after="0" w:line="240" w:lineRule="auto"/>
    </w:pPr>
    <w:rPr>
      <w:color w:val="548AB7" w:themeColor="accent1" w:themeShade="BF"/>
    </w:rPr>
    <w:tblPr>
      <w:tblStyleRowBandSize w:val="1"/>
      <w:tblStyleColBandSize w:val="1"/>
      <w:tblCellMar>
        <w:top w:w="29" w:type="dxa"/>
        <w:bottom w:w="29" w:type="dxa"/>
      </w:tblCellMar>
    </w:tblPr>
    <w:tblStylePr w:type="firstRow">
      <w:rPr>
        <w:rFonts w:asciiTheme="majorHAnsi" w:eastAsiaTheme="majorEastAsia" w:hAnsiTheme="majorHAnsi" w:cstheme="majorBidi"/>
        <w:i/>
        <w:iCs/>
        <w:sz w:val="26"/>
      </w:rPr>
      <w:tblPr/>
      <w:tcPr>
        <w:tcBorders>
          <w:bottom w:val="single" w:sz="4" w:space="0" w:color="94B6D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B6D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B6D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B6D2" w:themeColor="accent1"/>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5Dark-Accent1">
    <w:name w:val="Grid Table 5 Dark Accent 1"/>
    <w:basedOn w:val="TableNormal"/>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29" w:type="dxa"/>
        <w:bottom w:w="29" w:type="dxa"/>
      </w:tblCellMar>
    </w:tblPr>
    <w:tcPr>
      <w:shd w:val="clear" w:color="auto" w:fill="E9F0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B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B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B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B6D2" w:themeFill="accent1"/>
      </w:tcPr>
    </w:tblStylePr>
    <w:tblStylePr w:type="band1Vert">
      <w:tblPr/>
      <w:tcPr>
        <w:shd w:val="clear" w:color="auto" w:fill="D4E1ED" w:themeFill="accent1" w:themeFillTint="66"/>
      </w:tcPr>
    </w:tblStylePr>
    <w:tblStylePr w:type="band1Horz">
      <w:tblPr/>
      <w:tcPr>
        <w:shd w:val="clear" w:color="auto" w:fill="D4E1ED" w:themeFill="accent1" w:themeFillTint="66"/>
      </w:tcPr>
    </w:tblStylePr>
  </w:style>
  <w:style w:type="table" w:styleId="GridTable4-Accent6">
    <w:name w:val="Grid Table 4 Accent 6"/>
    <w:basedOn w:val="TableNormal"/>
    <w:uiPriority w:val="49"/>
    <w:pPr>
      <w:spacing w:after="0" w:line="240" w:lineRule="auto"/>
    </w:p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CellMar>
        <w:top w:w="29" w:type="dxa"/>
        <w:bottom w:w="29" w:type="dxa"/>
      </w:tblCellMar>
    </w:tblPr>
    <w:tblStylePr w:type="firstRow">
      <w:rPr>
        <w:b/>
        <w:bCs/>
        <w:color w:val="FFFFFF" w:themeColor="background1"/>
      </w:rPr>
      <w:tblPr/>
      <w:tcPr>
        <w:tcBorders>
          <w:top w:val="single" w:sz="4" w:space="0" w:color="968C8C" w:themeColor="accent6"/>
          <w:left w:val="single" w:sz="4" w:space="0" w:color="968C8C" w:themeColor="accent6"/>
          <w:bottom w:val="single" w:sz="4" w:space="0" w:color="968C8C" w:themeColor="accent6"/>
          <w:right w:val="single" w:sz="4" w:space="0" w:color="968C8C" w:themeColor="accent6"/>
          <w:insideH w:val="nil"/>
          <w:insideV w:val="nil"/>
        </w:tcBorders>
        <w:shd w:val="clear" w:color="auto" w:fill="968C8C" w:themeFill="accent6"/>
      </w:tcPr>
    </w:tblStylePr>
    <w:tblStylePr w:type="lastRow">
      <w:rPr>
        <w:b/>
        <w:bCs/>
      </w:rPr>
      <w:tblPr/>
      <w:tcPr>
        <w:tcBorders>
          <w:top w:val="double" w:sz="4" w:space="0" w:color="968C8C" w:themeColor="accent6"/>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CellMar>
        <w:top w:w="29" w:type="dxa"/>
        <w:bottom w:w="29"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2-Accent1">
    <w:name w:val="List Table 2 Accent 1"/>
    <w:basedOn w:val="TableNormal"/>
    <w:uiPriority w:val="47"/>
    <w:pPr>
      <w:spacing w:after="0" w:line="240" w:lineRule="auto"/>
    </w:pPr>
    <w:tblPr>
      <w:tblStyleRowBandSize w:val="1"/>
      <w:tblStyleColBandSize w:val="1"/>
      <w:tblBorders>
        <w:top w:val="single" w:sz="4" w:space="0" w:color="BED3E4" w:themeColor="accent1" w:themeTint="99"/>
        <w:bottom w:val="single" w:sz="4" w:space="0" w:color="BED3E4" w:themeColor="accent1" w:themeTint="99"/>
        <w:insideH w:val="single" w:sz="4" w:space="0" w:color="BED3E4" w:themeColor="accent1" w:themeTint="99"/>
      </w:tblBorders>
      <w:tblCellMar>
        <w:top w:w="29" w:type="dxa"/>
        <w:bottom w:w="29"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ListTable1Light-Accent2">
    <w:name w:val="List Table 1 Light Accent 2"/>
    <w:basedOn w:val="TableNormal"/>
    <w:uiPriority w:val="46"/>
    <w:pPr>
      <w:spacing w:after="0" w:line="240" w:lineRule="auto"/>
    </w:pPr>
    <w:tblPr>
      <w:tblStyleRowBandSize w:val="1"/>
      <w:tblStyleColBandSize w:val="1"/>
      <w:tblCellMar>
        <w:top w:w="29" w:type="dxa"/>
        <w:bottom w:w="29" w:type="dxa"/>
      </w:tblCellMar>
    </w:tblPr>
    <w:tblStylePr w:type="firstRow">
      <w:rPr>
        <w:b/>
        <w:bCs/>
      </w:rPr>
      <w:tblPr/>
      <w:tcPr>
        <w:tcBorders>
          <w:bottom w:val="single" w:sz="4" w:space="0" w:color="EAB290" w:themeColor="accent2" w:themeTint="99"/>
        </w:tcBorders>
      </w:tcPr>
    </w:tblStylePr>
    <w:tblStylePr w:type="lastRow">
      <w:rPr>
        <w:b/>
        <w:bCs/>
      </w:rPr>
      <w:tblPr/>
      <w:tcPr>
        <w:tcBorders>
          <w:top w:val="sing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character" w:styleId="PlaceholderText">
    <w:name w:val="Placeholder Text"/>
    <w:basedOn w:val="DefaultParagraphFont"/>
    <w:uiPriority w:val="2"/>
    <w:rPr>
      <w:i/>
      <w:iCs/>
      <w:color w:val="808080"/>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CellMar>
        <w:top w:w="29" w:type="dxa"/>
        <w:bottom w:w="29" w:type="dxa"/>
      </w:tblCellMar>
    </w:tblPr>
    <w:tblStylePr w:type="firstRow">
      <w:rPr>
        <w:b/>
        <w:bCs/>
        <w:color w:val="FFFFFF" w:themeColor="background1"/>
      </w:rPr>
      <w:tblPr/>
      <w:tcPr>
        <w:tcBorders>
          <w:top w:val="single" w:sz="4" w:space="0" w:color="94B6D2" w:themeColor="accent1"/>
          <w:left w:val="single" w:sz="4" w:space="0" w:color="94B6D2" w:themeColor="accent1"/>
          <w:bottom w:val="single" w:sz="4" w:space="0" w:color="94B6D2" w:themeColor="accent1"/>
          <w:right w:val="single" w:sz="4" w:space="0" w:color="94B6D2" w:themeColor="accent1"/>
          <w:insideH w:val="nil"/>
          <w:insideV w:val="nil"/>
        </w:tcBorders>
        <w:shd w:val="clear" w:color="auto" w:fill="94B6D2" w:themeFill="accent1"/>
      </w:tcPr>
    </w:tblStylePr>
    <w:tblStylePr w:type="lastRow">
      <w:rPr>
        <w:b/>
        <w:bCs/>
      </w:rPr>
      <w:tblPr/>
      <w:tcPr>
        <w:tcBorders>
          <w:top w:val="double" w:sz="4" w:space="0" w:color="94B6D2" w:themeColor="accent1"/>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GridTable4-Accent2">
    <w:name w:val="Grid Table 4 Accent 2"/>
    <w:basedOn w:val="TableNormal"/>
    <w:uiPriority w:val="49"/>
    <w:pPr>
      <w:spacing w:after="0" w:line="240" w:lineRule="auto"/>
    </w:p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CellMar>
        <w:top w:w="29" w:type="dxa"/>
        <w:bottom w:w="29" w:type="dxa"/>
      </w:tblCellMar>
    </w:tblPr>
    <w:tblStylePr w:type="firstRow">
      <w:rPr>
        <w:b/>
        <w:bCs/>
        <w:color w:val="FFFFFF" w:themeColor="background1"/>
      </w:rPr>
      <w:tblPr/>
      <w:tcPr>
        <w:tcBorders>
          <w:top w:val="single" w:sz="4" w:space="0" w:color="DD8047" w:themeColor="accent2"/>
          <w:left w:val="single" w:sz="4" w:space="0" w:color="DD8047" w:themeColor="accent2"/>
          <w:bottom w:val="single" w:sz="4" w:space="0" w:color="DD8047" w:themeColor="accent2"/>
          <w:right w:val="single" w:sz="4" w:space="0" w:color="DD8047" w:themeColor="accent2"/>
          <w:insideH w:val="nil"/>
          <w:insideV w:val="nil"/>
        </w:tcBorders>
        <w:shd w:val="clear" w:color="auto" w:fill="DD8047" w:themeFill="accent2"/>
      </w:tcPr>
    </w:tblStylePr>
    <w:tblStylePr w:type="lastRow">
      <w:rPr>
        <w:b/>
        <w:bCs/>
      </w:rPr>
      <w:tblPr/>
      <w:tcPr>
        <w:tcBorders>
          <w:top w:val="double" w:sz="4" w:space="0" w:color="DD8047" w:themeColor="accent2"/>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PlainTable4">
    <w:name w:val="Plain Table 4"/>
    <w:basedOn w:val="TableNormal"/>
    <w:uiPriority w:val="44"/>
    <w:pPr>
      <w:spacing w:after="0" w:line="240" w:lineRule="auto"/>
    </w:pPr>
    <w:tblPr>
      <w:tblStyleRowBandSize w:val="1"/>
      <w:tblStyleColBandSize w:val="1"/>
      <w:tblCellMar>
        <w:top w:w="29" w:type="dxa"/>
        <w:bottom w:w="29"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6">
    <w:name w:val="Grid Table 1 Light Accent 6"/>
    <w:basedOn w:val="TableNormal"/>
    <w:uiPriority w:val="46"/>
    <w:pPr>
      <w:spacing w:after="0" w:line="240" w:lineRule="auto"/>
    </w:pPr>
    <w:tblPr>
      <w:tblStyleRowBandSize w:val="1"/>
      <w:tblStyleColBandSize w:val="1"/>
      <w:tblBorders>
        <w:top w:val="single" w:sz="4" w:space="0" w:color="D5D1D1" w:themeColor="accent6" w:themeTint="66"/>
        <w:left w:val="single" w:sz="4" w:space="0" w:color="D5D1D1" w:themeColor="accent6" w:themeTint="66"/>
        <w:bottom w:val="single" w:sz="4" w:space="0" w:color="D5D1D1" w:themeColor="accent6" w:themeTint="66"/>
        <w:right w:val="single" w:sz="4" w:space="0" w:color="D5D1D1" w:themeColor="accent6" w:themeTint="66"/>
        <w:insideH w:val="single" w:sz="4" w:space="0" w:color="D5D1D1" w:themeColor="accent6" w:themeTint="66"/>
        <w:insideV w:val="single" w:sz="4" w:space="0" w:color="D5D1D1" w:themeColor="accent6" w:themeTint="66"/>
      </w:tblBorders>
      <w:tblCellMar>
        <w:top w:w="29" w:type="dxa"/>
        <w:bottom w:w="29" w:type="dxa"/>
      </w:tblCellMar>
    </w:tblPr>
    <w:tblStylePr w:type="firstRow">
      <w:rPr>
        <w:b/>
        <w:bCs/>
      </w:rPr>
      <w:tblPr/>
      <w:tcPr>
        <w:tcBorders>
          <w:bottom w:val="single" w:sz="12" w:space="0" w:color="C0BABA" w:themeColor="accent6" w:themeTint="99"/>
        </w:tcBorders>
      </w:tcPr>
    </w:tblStylePr>
    <w:tblStylePr w:type="lastRow">
      <w:rPr>
        <w:b/>
        <w:bCs/>
      </w:rPr>
      <w:tblPr/>
      <w:tcPr>
        <w:tcBorders>
          <w:top w:val="double" w:sz="2" w:space="0" w:color="C0BABA" w:themeColor="accent6" w:themeTint="99"/>
        </w:tcBorders>
      </w:tcPr>
    </w:tblStylePr>
    <w:tblStylePr w:type="firstCol">
      <w:rPr>
        <w:b/>
        <w:bCs/>
      </w:rPr>
    </w:tblStylePr>
    <w:tblStylePr w:type="lastCol">
      <w:rPr>
        <w:b/>
        <w:bCs/>
      </w:rPr>
    </w:tblStylePr>
  </w:style>
  <w:style w:type="table" w:styleId="ListTable1Light-Accent6">
    <w:name w:val="List Table 1 Light Accent 6"/>
    <w:basedOn w:val="TableNormal"/>
    <w:uiPriority w:val="46"/>
    <w:pPr>
      <w:spacing w:after="0" w:line="240" w:lineRule="auto"/>
    </w:pPr>
    <w:tblPr>
      <w:tblStyleRowBandSize w:val="1"/>
      <w:tblStyleColBandSize w:val="1"/>
      <w:tblCellMar>
        <w:top w:w="29" w:type="dxa"/>
        <w:bottom w:w="29" w:type="dxa"/>
      </w:tblCellMar>
    </w:tblPr>
    <w:tblStylePr w:type="firstRow">
      <w:rPr>
        <w:b/>
        <w:bCs/>
      </w:rPr>
      <w:tblPr/>
      <w:tcPr>
        <w:tcBorders>
          <w:bottom w:val="single" w:sz="4" w:space="0" w:color="C0BABA" w:themeColor="accent6" w:themeTint="99"/>
        </w:tcBorders>
      </w:tcPr>
    </w:tblStylePr>
    <w:tblStylePr w:type="lastRow">
      <w:rPr>
        <w:b/>
        <w:bCs/>
      </w:rPr>
      <w:tblPr/>
      <w:tcPr>
        <w:tcBorders>
          <w:top w:val="sing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paragraph" w:styleId="Footer">
    <w:name w:val="footer"/>
    <w:basedOn w:val="Normal"/>
    <w:link w:val="FooterChar"/>
    <w:uiPriority w:val="99"/>
    <w:pPr>
      <w:spacing w:before="0"/>
    </w:pPr>
  </w:style>
  <w:style w:type="character" w:customStyle="1" w:styleId="FooterChar">
    <w:name w:val="Footer Char"/>
    <w:basedOn w:val="DefaultParagraphFont"/>
    <w:link w:val="Footer"/>
    <w:uiPriority w:val="99"/>
  </w:style>
  <w:style w:type="table" w:customStyle="1" w:styleId="Noborders">
    <w:name w:val="No borders"/>
    <w:basedOn w:val="TableNormal"/>
    <w:uiPriority w:val="99"/>
    <w:pPr>
      <w:spacing w:after="0" w:line="240" w:lineRule="auto"/>
    </w:pPr>
    <w:tblPr/>
  </w:style>
  <w:style w:type="table" w:styleId="GridTable1Light-Accent1">
    <w:name w:val="Grid Table 1 Light Accent 1"/>
    <w:aliases w:val="Sample questionnaires table"/>
    <w:basedOn w:val="TableNormal"/>
    <w:uiPriority w:val="46"/>
    <w:pPr>
      <w:spacing w:after="0" w:line="240" w:lineRule="auto"/>
    </w:pPr>
    <w:tblPr>
      <w:tblStyleRowBandSize w:val="1"/>
      <w:tblStyleColBandSize w:val="1"/>
      <w:tblBorders>
        <w:insideH w:val="single" w:sz="4" w:space="0" w:color="94B6D2" w:themeColor="accent1"/>
      </w:tblBorders>
      <w:tblCellMar>
        <w:top w:w="29" w:type="dxa"/>
        <w:bottom w:w="29" w:type="dxa"/>
      </w:tblCellMar>
    </w:tblPr>
    <w:tblStylePr w:type="firstRow">
      <w:rPr>
        <w:b w:val="0"/>
        <w:bCs/>
      </w:rPr>
      <w:tblPr/>
      <w:tcPr>
        <w:tcBorders>
          <w:top w:val="nil"/>
          <w:left w:val="nil"/>
          <w:bottom w:val="single" w:sz="12" w:space="0" w:color="94B6D2" w:themeColor="accent1"/>
          <w:right w:val="nil"/>
          <w:insideH w:val="nil"/>
          <w:insideV w:val="nil"/>
          <w:tl2br w:val="nil"/>
          <w:tr2bl w:val="nil"/>
        </w:tcBorders>
      </w:tcPr>
    </w:tblStylePr>
    <w:tblStylePr w:type="lastRow">
      <w:rPr>
        <w:b/>
        <w:bCs/>
      </w:rPr>
      <w:tblPr/>
      <w:tcPr>
        <w:tcBorders>
          <w:top w:val="double" w:sz="2" w:space="0" w:color="BED3E4" w:themeColor="accent1" w:themeTint="99"/>
        </w:tcBorders>
      </w:tcPr>
    </w:tblStylePr>
    <w:tblStylePr w:type="firstCol">
      <w:rPr>
        <w:b w:val="0"/>
        <w:bCs/>
      </w:rPr>
    </w:tblStylePr>
    <w:tblStylePr w:type="lastCol">
      <w:rPr>
        <w:b w:val="0"/>
        <w:bCs/>
      </w:rPr>
    </w:tblStylePr>
  </w:style>
  <w:style w:type="table" w:styleId="GridTable2-Accent1">
    <w:name w:val="Grid Table 2 Accent 1"/>
    <w:basedOn w:val="TableNormal"/>
    <w:uiPriority w:val="47"/>
    <w:pPr>
      <w:spacing w:after="0" w:line="240" w:lineRule="auto"/>
    </w:pPr>
    <w:tblPr>
      <w:tblStyleRowBandSize w:val="1"/>
      <w:tblStyleColBandSize w:val="1"/>
      <w:tblBorders>
        <w:top w:val="single" w:sz="2" w:space="0" w:color="BED3E4" w:themeColor="accent1" w:themeTint="99"/>
        <w:bottom w:val="single" w:sz="2" w:space="0" w:color="BED3E4" w:themeColor="accent1" w:themeTint="99"/>
        <w:insideH w:val="single" w:sz="2" w:space="0" w:color="BED3E4" w:themeColor="accent1" w:themeTint="99"/>
        <w:insideV w:val="single" w:sz="2" w:space="0" w:color="BED3E4" w:themeColor="accent1" w:themeTint="99"/>
      </w:tblBorders>
      <w:tblCellMar>
        <w:top w:w="29" w:type="dxa"/>
        <w:bottom w:w="29" w:type="dxa"/>
      </w:tblCellMar>
    </w:tblPr>
    <w:tblStylePr w:type="firstRow">
      <w:rPr>
        <w:b/>
        <w:bCs/>
      </w:rPr>
      <w:tblPr/>
      <w:tcPr>
        <w:tcBorders>
          <w:top w:val="nil"/>
          <w:bottom w:val="single" w:sz="12" w:space="0" w:color="BED3E4" w:themeColor="accent1" w:themeTint="99"/>
          <w:insideH w:val="nil"/>
          <w:insideV w:val="nil"/>
        </w:tcBorders>
        <w:shd w:val="clear" w:color="auto" w:fill="FFFFFF" w:themeFill="background1"/>
      </w:tcPr>
    </w:tblStylePr>
    <w:tblStylePr w:type="lastRow">
      <w:rPr>
        <w:b/>
        <w:bCs/>
      </w:rPr>
      <w:tblPr/>
      <w:tcPr>
        <w:tcBorders>
          <w:top w:val="double" w:sz="2" w:space="0" w:color="BED3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paragraph" w:customStyle="1" w:styleId="Logo">
    <w:name w:val="Logo"/>
    <w:basedOn w:val="Normal"/>
    <w:next w:val="Normal"/>
    <w:uiPriority w:val="1"/>
    <w:qFormat/>
    <w:rsid w:val="00A638EC"/>
    <w:pPr>
      <w:spacing w:before="4700" w:after="1440"/>
      <w:jc w:val="right"/>
    </w:pPr>
    <w:rPr>
      <w:color w:val="59473F" w:themeColor="text2" w:themeShade="BF"/>
      <w:sz w:val="52"/>
      <w:szCs w:val="52"/>
    </w:rPr>
  </w:style>
  <w:style w:type="paragraph" w:styleId="z-TopofForm">
    <w:name w:val="HTML Top of Form"/>
    <w:basedOn w:val="Normal"/>
    <w:next w:val="Normal"/>
    <w:link w:val="z-TopofFormChar"/>
    <w:hidden/>
    <w:uiPriority w:val="99"/>
    <w:semiHidden/>
    <w:unhideWhenUse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Pr>
      <w:rFonts w:ascii="Arial" w:hAnsi="Arial" w:cs="Arial"/>
      <w:vanish/>
      <w:sz w:val="16"/>
      <w:szCs w:val="16"/>
    </w:rPr>
  </w:style>
  <w:style w:type="paragraph" w:customStyle="1" w:styleId="Contactinfo">
    <w:name w:val="Contact info"/>
    <w:basedOn w:val="Normal"/>
    <w:uiPriority w:val="1"/>
    <w:qFormat/>
    <w:rsid w:val="00290347"/>
    <w:pPr>
      <w:spacing w:before="1680"/>
      <w:contextualSpacing/>
      <w:jc w:val="right"/>
    </w:pPr>
    <w:rPr>
      <w:caps/>
    </w:rPr>
  </w:style>
  <w:style w:type="table" w:styleId="GridTable3-Accent3">
    <w:name w:val="Grid Table 3 Accent 3"/>
    <w:basedOn w:val="TableNormal"/>
    <w:uiPriority w:val="48"/>
    <w:pPr>
      <w:spacing w:after="0" w:line="240" w:lineRule="auto"/>
    </w:p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bottom w:val="single" w:sz="4" w:space="0" w:color="C8CCB3" w:themeColor="accent3" w:themeTint="99"/>
        </w:tcBorders>
      </w:tcPr>
    </w:tblStylePr>
    <w:tblStylePr w:type="nwCell">
      <w:tblPr/>
      <w:tcPr>
        <w:tcBorders>
          <w:bottom w:val="single" w:sz="4" w:space="0" w:color="C8CCB3" w:themeColor="accent3" w:themeTint="99"/>
        </w:tcBorders>
      </w:tcPr>
    </w:tblStylePr>
    <w:tblStylePr w:type="seCell">
      <w:tblPr/>
      <w:tcPr>
        <w:tcBorders>
          <w:top w:val="single" w:sz="4" w:space="0" w:color="C8CCB3" w:themeColor="accent3" w:themeTint="99"/>
        </w:tcBorders>
      </w:tcPr>
    </w:tblStylePr>
    <w:tblStylePr w:type="swCell">
      <w:tblPr/>
      <w:tcPr>
        <w:tcBorders>
          <w:top w:val="single" w:sz="4" w:space="0" w:color="C8CCB3" w:themeColor="accent3" w:themeTint="99"/>
        </w:tcBorders>
      </w:tcPr>
    </w:tblStylePr>
  </w:style>
  <w:style w:type="table" w:styleId="GridTable5Dark-Accent3">
    <w:name w:val="Grid Table 5 Dark Accent 3"/>
    <w:basedOn w:val="TableNormal"/>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EE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B8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B8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B8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B81" w:themeFill="accent3"/>
      </w:tcPr>
    </w:tblStylePr>
    <w:tblStylePr w:type="band1Vert">
      <w:tblPr/>
      <w:tcPr>
        <w:shd w:val="clear" w:color="auto" w:fill="DBDDCC" w:themeFill="accent3" w:themeFillTint="66"/>
      </w:tcPr>
    </w:tblStylePr>
    <w:tblStylePr w:type="band1Horz">
      <w:tblPr/>
      <w:tcPr>
        <w:shd w:val="clear" w:color="auto" w:fill="DBDDCC" w:themeFill="accent3" w:themeFillTint="66"/>
      </w:tcPr>
    </w:tblStylePr>
  </w:style>
  <w:style w:type="table" w:styleId="GridTable1Light-Accent3">
    <w:name w:val="Grid Table 1 Light Accent 3"/>
    <w:basedOn w:val="TableNormal"/>
    <w:uiPriority w:val="46"/>
    <w:pPr>
      <w:spacing w:after="0" w:line="240" w:lineRule="auto"/>
    </w:pPr>
    <w:tblPr>
      <w:tblStyleRowBandSize w:val="1"/>
      <w:tblStyleColBandSize w:val="1"/>
      <w:tblBorders>
        <w:top w:val="single" w:sz="4" w:space="0" w:color="DBDDCC" w:themeColor="accent3" w:themeTint="66"/>
        <w:left w:val="single" w:sz="4" w:space="0" w:color="DBDDCC" w:themeColor="accent3" w:themeTint="66"/>
        <w:bottom w:val="single" w:sz="4" w:space="0" w:color="DBDDCC" w:themeColor="accent3" w:themeTint="66"/>
        <w:right w:val="single" w:sz="4" w:space="0" w:color="DBDDCC" w:themeColor="accent3" w:themeTint="66"/>
        <w:insideH w:val="single" w:sz="4" w:space="0" w:color="DBDDCC" w:themeColor="accent3" w:themeTint="66"/>
        <w:insideV w:val="single" w:sz="4" w:space="0" w:color="DBDDCC" w:themeColor="accent3" w:themeTint="66"/>
      </w:tblBorders>
    </w:tblPr>
    <w:tblStylePr w:type="firstRow">
      <w:rPr>
        <w:b/>
        <w:bCs/>
      </w:rPr>
      <w:tblPr/>
      <w:tcPr>
        <w:tcBorders>
          <w:bottom w:val="single" w:sz="12" w:space="0" w:color="C8CCB3" w:themeColor="accent3" w:themeTint="99"/>
        </w:tcBorders>
      </w:tcPr>
    </w:tblStylePr>
    <w:tblStylePr w:type="lastRow">
      <w:rPr>
        <w:b/>
        <w:bCs/>
      </w:rPr>
      <w:tblPr/>
      <w:tcPr>
        <w:tcBorders>
          <w:top w:val="double" w:sz="2" w:space="0" w:color="C8CCB3" w:themeColor="accent3"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pPr>
      <w:tabs>
        <w:tab w:val="center" w:pos="4680"/>
        <w:tab w:val="right" w:pos="9360"/>
      </w:tabs>
      <w:spacing w:before="0"/>
      <w:jc w:val="right"/>
    </w:pPr>
  </w:style>
  <w:style w:type="paragraph" w:styleId="Signature">
    <w:name w:val="Signature"/>
    <w:basedOn w:val="Normal"/>
    <w:link w:val="SignatureChar"/>
    <w:uiPriority w:val="1"/>
    <w:qFormat/>
    <w:rsid w:val="00521CED"/>
    <w:pPr>
      <w:spacing w:after="360" w:line="276" w:lineRule="auto"/>
      <w:ind w:left="0" w:right="0"/>
      <w:jc w:val="center"/>
    </w:pPr>
    <w:rPr>
      <w:kern w:val="0"/>
      <w:sz w:val="16"/>
      <w:szCs w:val="16"/>
      <w14:ligatures w14:val="none"/>
    </w:rPr>
  </w:style>
  <w:style w:type="character" w:customStyle="1" w:styleId="SignatureChar">
    <w:name w:val="Signature Char"/>
    <w:basedOn w:val="DefaultParagraphFont"/>
    <w:link w:val="Signature"/>
    <w:uiPriority w:val="1"/>
    <w:rsid w:val="00521CED"/>
    <w:rPr>
      <w:kern w:val="0"/>
      <w:sz w:val="16"/>
      <w:szCs w:val="16"/>
      <w14:ligatures w14:val="none"/>
    </w:rPr>
  </w:style>
  <w:style w:type="paragraph" w:customStyle="1" w:styleId="Sign-off">
    <w:name w:val="Sign-off"/>
    <w:basedOn w:val="Normal"/>
    <w:uiPriority w:val="1"/>
    <w:qFormat/>
    <w:pPr>
      <w:jc w:val="center"/>
    </w:pPr>
    <w:rPr>
      <w:sz w:val="20"/>
      <w:szCs w:val="20"/>
    </w:rPr>
  </w:style>
  <w:style w:type="paragraph" w:customStyle="1" w:styleId="Rightalign">
    <w:name w:val="Right align"/>
    <w:basedOn w:val="Normal"/>
    <w:uiPriority w:val="1"/>
    <w:qFormat/>
    <w:pPr>
      <w:jc w:val="right"/>
    </w:pPr>
  </w:style>
  <w:style w:type="table" w:styleId="GridTable1Light-Accent2">
    <w:name w:val="Grid Table 1 Light Accent 2"/>
    <w:basedOn w:val="TableNormal"/>
    <w:uiPriority w:val="46"/>
    <w:pPr>
      <w:spacing w:after="0" w:line="240" w:lineRule="auto"/>
    </w:pPr>
    <w:tblPr>
      <w:tblStyleRowBandSize w:val="1"/>
      <w:tblStyleColBandSize w:val="1"/>
      <w:tblBorders>
        <w:top w:val="single" w:sz="4" w:space="0" w:color="F1CBB5" w:themeColor="accent2" w:themeTint="66"/>
        <w:left w:val="single" w:sz="4" w:space="0" w:color="F1CBB5" w:themeColor="accent2" w:themeTint="66"/>
        <w:bottom w:val="single" w:sz="4" w:space="0" w:color="F1CBB5" w:themeColor="accent2" w:themeTint="66"/>
        <w:right w:val="single" w:sz="4" w:space="0" w:color="F1CBB5" w:themeColor="accent2" w:themeTint="66"/>
        <w:insideH w:val="single" w:sz="4" w:space="0" w:color="F1CBB5" w:themeColor="accent2" w:themeTint="66"/>
        <w:insideV w:val="single" w:sz="4" w:space="0" w:color="F1CBB5" w:themeColor="accent2" w:themeTint="66"/>
      </w:tblBorders>
    </w:tblPr>
    <w:tblStylePr w:type="firstRow">
      <w:rPr>
        <w:b/>
        <w:bCs/>
      </w:rPr>
      <w:tblPr/>
      <w:tcPr>
        <w:tcBorders>
          <w:bottom w:val="single" w:sz="12" w:space="0" w:color="EAB290" w:themeColor="accent2" w:themeTint="99"/>
        </w:tcBorders>
      </w:tcPr>
    </w:tblStylePr>
    <w:tblStylePr w:type="lastRow">
      <w:rPr>
        <w:b/>
        <w:bCs/>
      </w:rPr>
      <w:tblPr/>
      <w:tcPr>
        <w:tcBorders>
          <w:top w:val="double" w:sz="2" w:space="0" w:color="EAB290" w:themeColor="accent2" w:themeTint="99"/>
        </w:tcBorders>
      </w:tcPr>
    </w:tblStylePr>
    <w:tblStylePr w:type="firstCol">
      <w:rPr>
        <w:b/>
        <w:bCs/>
      </w:rPr>
    </w:tblStylePr>
    <w:tblStylePr w:type="lastCol">
      <w:rPr>
        <w:b/>
        <w:bCs/>
      </w:rPr>
    </w:tblStylePr>
  </w:style>
  <w:style w:type="character" w:customStyle="1" w:styleId="HeaderChar">
    <w:name w:val="Header Char"/>
    <w:basedOn w:val="DefaultParagraphFont"/>
    <w:link w:val="Header"/>
    <w:uiPriority w:val="99"/>
  </w:style>
  <w:style w:type="paragraph" w:styleId="ListBullet">
    <w:name w:val="List Bullet"/>
    <w:basedOn w:val="Normal"/>
    <w:uiPriority w:val="1"/>
    <w:unhideWhenUsed/>
    <w:pPr>
      <w:numPr>
        <w:numId w:val="5"/>
      </w:numPr>
      <w:ind w:left="432"/>
      <w:contextualSpacing/>
    </w:pPr>
  </w:style>
  <w:style w:type="character" w:styleId="IntenseEmphasis">
    <w:name w:val="Intense Emphasis"/>
    <w:basedOn w:val="DefaultParagraphFont"/>
    <w:uiPriority w:val="21"/>
    <w:semiHidden/>
    <w:unhideWhenUsed/>
    <w:rsid w:val="005A54FA"/>
    <w:rPr>
      <w:i/>
      <w:iCs/>
      <w:color w:val="355D7E" w:themeColor="accent1" w:themeShade="80"/>
    </w:rPr>
  </w:style>
  <w:style w:type="paragraph" w:styleId="IntenseQuote">
    <w:name w:val="Intense Quote"/>
    <w:basedOn w:val="Normal"/>
    <w:next w:val="Normal"/>
    <w:link w:val="IntenseQuoteChar"/>
    <w:uiPriority w:val="30"/>
    <w:semiHidden/>
    <w:unhideWhenUsed/>
    <w:rsid w:val="005A54FA"/>
    <w:pPr>
      <w:pBdr>
        <w:top w:val="single" w:sz="4" w:space="10" w:color="548AB7" w:themeColor="accent1" w:themeShade="BF"/>
        <w:bottom w:val="single" w:sz="4" w:space="10" w:color="548AB7" w:themeColor="accent1" w:themeShade="BF"/>
      </w:pBdr>
      <w:spacing w:before="360" w:after="360"/>
      <w:ind w:left="864" w:right="864"/>
      <w:jc w:val="center"/>
    </w:pPr>
    <w:rPr>
      <w:i/>
      <w:iCs/>
      <w:color w:val="355D7E" w:themeColor="accent1" w:themeShade="80"/>
    </w:rPr>
  </w:style>
  <w:style w:type="character" w:customStyle="1" w:styleId="IntenseQuoteChar">
    <w:name w:val="Intense Quote Char"/>
    <w:basedOn w:val="DefaultParagraphFont"/>
    <w:link w:val="IntenseQuote"/>
    <w:uiPriority w:val="30"/>
    <w:semiHidden/>
    <w:rsid w:val="005A54FA"/>
    <w:rPr>
      <w:i/>
      <w:iCs/>
      <w:color w:val="355D7E" w:themeColor="accent1" w:themeShade="80"/>
    </w:rPr>
  </w:style>
  <w:style w:type="character" w:styleId="IntenseReference">
    <w:name w:val="Intense Reference"/>
    <w:basedOn w:val="DefaultParagraphFont"/>
    <w:uiPriority w:val="32"/>
    <w:semiHidden/>
    <w:unhideWhenUsed/>
    <w:rsid w:val="005A54FA"/>
    <w:rPr>
      <w:b/>
      <w:bCs/>
      <w:caps w:val="0"/>
      <w:smallCaps/>
      <w:color w:val="355D7E" w:themeColor="accent1" w:themeShade="80"/>
      <w:spacing w:val="5"/>
    </w:rPr>
  </w:style>
  <w:style w:type="paragraph" w:styleId="BlockText">
    <w:name w:val="Block Text"/>
    <w:basedOn w:val="Normal"/>
    <w:uiPriority w:val="99"/>
    <w:semiHidden/>
    <w:unhideWhenUsed/>
    <w:rsid w:val="005A54FA"/>
    <w:pPr>
      <w:pBdr>
        <w:top w:val="single" w:sz="2" w:space="10" w:color="355D7E" w:themeColor="accent1" w:themeShade="80"/>
        <w:left w:val="single" w:sz="2" w:space="10" w:color="355D7E" w:themeColor="accent1" w:themeShade="80"/>
        <w:bottom w:val="single" w:sz="2" w:space="10" w:color="355D7E" w:themeColor="accent1" w:themeShade="80"/>
        <w:right w:val="single" w:sz="2" w:space="10" w:color="355D7E" w:themeColor="accent1" w:themeShade="80"/>
      </w:pBdr>
      <w:ind w:left="1152" w:right="1152"/>
    </w:pPr>
    <w:rPr>
      <w:i/>
      <w:iCs/>
      <w:color w:val="355D7E" w:themeColor="accent1" w:themeShade="80"/>
    </w:rPr>
  </w:style>
  <w:style w:type="character" w:styleId="Hyperlink">
    <w:name w:val="Hyperlink"/>
    <w:basedOn w:val="DefaultParagraphFont"/>
    <w:uiPriority w:val="99"/>
    <w:semiHidden/>
    <w:unhideWhenUsed/>
    <w:rsid w:val="005A54FA"/>
    <w:rPr>
      <w:color w:val="7C5F1D" w:themeColor="accent4" w:themeShade="80"/>
      <w:u w:val="single"/>
    </w:rPr>
  </w:style>
  <w:style w:type="character" w:customStyle="1" w:styleId="UnresolvedMention1">
    <w:name w:val="Unresolved Mention1"/>
    <w:basedOn w:val="DefaultParagraphFont"/>
    <w:uiPriority w:val="99"/>
    <w:semiHidden/>
    <w:unhideWhenUsed/>
    <w:rsid w:val="005A54FA"/>
    <w:rPr>
      <w:color w:val="595959" w:themeColor="text1" w:themeTint="A6"/>
      <w:shd w:val="clear" w:color="auto" w:fill="E6E6E6"/>
    </w:rPr>
  </w:style>
  <w:style w:type="character" w:styleId="Emphasis">
    <w:name w:val="Emphasis"/>
    <w:basedOn w:val="DefaultParagraphFont"/>
    <w:uiPriority w:val="20"/>
    <w:rsid w:val="005B2EAF"/>
    <w:rPr>
      <w:i/>
      <w:iCs/>
      <w:color w:val="595959" w:themeColor="text1" w:themeTint="A6"/>
    </w:rPr>
  </w:style>
  <w:style w:type="table" w:customStyle="1" w:styleId="Headingtable">
    <w:name w:val="Heading table"/>
    <w:basedOn w:val="TableNormal"/>
    <w:uiPriority w:val="99"/>
    <w:rsid w:val="006B34AE"/>
    <w:pPr>
      <w:spacing w:after="0" w:line="240" w:lineRule="auto"/>
    </w:pPr>
    <w:tblPr>
      <w:tblBorders>
        <w:top w:val="single" w:sz="4" w:space="0" w:color="B85A22" w:themeColor="accent2" w:themeShade="BF"/>
      </w:tblBorders>
    </w:tblPr>
  </w:style>
  <w:style w:type="paragraph" w:customStyle="1" w:styleId="Pre-heading1space">
    <w:name w:val="Pre-heading 1 space"/>
    <w:basedOn w:val="Normal"/>
    <w:qFormat/>
    <w:rsid w:val="006B34AE"/>
    <w:pPr>
      <w:spacing w:before="360"/>
    </w:pPr>
  </w:style>
  <w:style w:type="paragraph" w:styleId="ListParagraph">
    <w:name w:val="List Paragraph"/>
    <w:basedOn w:val="Normal"/>
    <w:uiPriority w:val="34"/>
    <w:unhideWhenUsed/>
    <w:qFormat/>
    <w:rsid w:val="008077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xecu\AppData\Roaming\Microsoft\Templates\Tactical%20business%20marketing%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A457A06E4ED4504ACBAB217CBE9AFFE"/>
        <w:category>
          <w:name w:val="General"/>
          <w:gallery w:val="placeholder"/>
        </w:category>
        <w:types>
          <w:type w:val="bbPlcHdr"/>
        </w:types>
        <w:behaviors>
          <w:behavior w:val="content"/>
        </w:behaviors>
        <w:guid w:val="{353ED0DA-6F4C-4BDD-AC75-032EE0E04686}"/>
      </w:docPartPr>
      <w:docPartBody>
        <w:p w:rsidR="006939A7" w:rsidRDefault="009E5EAA">
          <w:pPr>
            <w:pStyle w:val="DA457A06E4ED4504ACBAB217CBE9AFFE"/>
          </w:pPr>
          <w:r w:rsidRPr="002A0044">
            <w:t>Tactical Marketing Plan</w:t>
          </w:r>
        </w:p>
      </w:docPartBody>
    </w:docPart>
    <w:docPart>
      <w:docPartPr>
        <w:name w:val="088B3D65468543CC9E9DE07F2BCAC2F4"/>
        <w:category>
          <w:name w:val="General"/>
          <w:gallery w:val="placeholder"/>
        </w:category>
        <w:types>
          <w:type w:val="bbPlcHdr"/>
        </w:types>
        <w:behaviors>
          <w:behavior w:val="content"/>
        </w:behaviors>
        <w:guid w:val="{FFE72CDD-663D-4373-8C47-F2057F3C5DFE}"/>
      </w:docPartPr>
      <w:docPartBody>
        <w:p w:rsidR="006939A7" w:rsidRDefault="009E5EAA">
          <w:pPr>
            <w:pStyle w:val="088B3D65468543CC9E9DE07F2BCAC2F4"/>
          </w:pPr>
          <w:r w:rsidRPr="00227F6B">
            <w:t>Advancing international strategies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9A7"/>
    <w:rsid w:val="0005197B"/>
    <w:rsid w:val="002F6655"/>
    <w:rsid w:val="00386DFD"/>
    <w:rsid w:val="0052711D"/>
    <w:rsid w:val="006446B5"/>
    <w:rsid w:val="006939A7"/>
    <w:rsid w:val="009E5EAA"/>
    <w:rsid w:val="00B21FD3"/>
    <w:rsid w:val="00D82982"/>
    <w:rsid w:val="00EF7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A457A06E4ED4504ACBAB217CBE9AFFE">
    <w:name w:val="DA457A06E4ED4504ACBAB217CBE9AFFE"/>
  </w:style>
  <w:style w:type="paragraph" w:customStyle="1" w:styleId="088B3D65468543CC9E9DE07F2BCAC2F4">
    <w:name w:val="088B3D65468543CC9E9DE07F2BCAC2F4"/>
  </w:style>
  <w:style w:type="character" w:styleId="Emphasis">
    <w:name w:val="Emphasis"/>
    <w:basedOn w:val="DefaultParagraphFont"/>
    <w:uiPriority w:val="20"/>
    <w:rPr>
      <w:i/>
      <w:iCs/>
      <w:color w:val="595959" w:themeColor="text1" w:themeTint="A6"/>
    </w:rPr>
  </w:style>
  <w:style w:type="paragraph" w:customStyle="1" w:styleId="51C48121258541F19A8A5C75D02D17D4">
    <w:name w:val="51C48121258541F19A8A5C75D02D17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actical business marketing plan">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alibri">
      <a:maj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3000"/>
            <a:satMod val="140000"/>
          </a:schemeClr>
        </a:solidFill>
        <a:blipFill rotWithShape="1">
          <a:blip xmlns:r="http://schemas.openxmlformats.org/officeDocument/2006/relationships" r:embed="rId1">
            <a:duotone>
              <a:schemeClr val="phClr">
                <a:tint val="70000"/>
                <a:satMod val="170000"/>
              </a:schemeClr>
              <a:schemeClr val="phClr">
                <a:shade val="70000"/>
                <a:satMod val="13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5BB33E-40E9-4E26-BC37-9A8E9ECAA1C2}">
  <ds:schemaRefs>
    <ds:schemaRef ds:uri="http://schemas.microsoft.com/sharepoint/v3/contenttype/forms"/>
  </ds:schemaRefs>
</ds:datastoreItem>
</file>

<file path=customXml/itemProps3.xml><?xml version="1.0" encoding="utf-8"?>
<ds:datastoreItem xmlns:ds="http://schemas.openxmlformats.org/officeDocument/2006/customXml" ds:itemID="{B1C120A4-7E63-47AA-BA4F-3FF83C694F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FDA926-D230-4BED-BDDC-E28F0C8E772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Tactical business marketing plan</Template>
  <TotalTime>0</TotalTime>
  <Pages>6</Pages>
  <Words>1547</Words>
  <Characters>8822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Strategic plan 2023 - 2026</cp:keywords>
  <cp:lastModifiedBy/>
  <cp:revision>1</cp:revision>
  <dcterms:created xsi:type="dcterms:W3CDTF">2023-02-06T18:55:00Z</dcterms:created>
  <dcterms:modified xsi:type="dcterms:W3CDTF">2023-06-09T15:22:00Z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